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52" w:rsidRPr="00720C98" w:rsidRDefault="00C219F7" w:rsidP="00F23552">
      <w:pPr>
        <w:rPr>
          <w:rFonts w:asciiTheme="minorHAnsi" w:hAnsiTheme="minorHAnsi" w:cstheme="minorHAnsi"/>
          <w:b/>
          <w:sz w:val="18"/>
          <w:szCs w:val="18"/>
          <w:lang w:val="es-ES"/>
        </w:rPr>
      </w:pPr>
      <w:r w:rsidRPr="00720C98">
        <w:rPr>
          <w:rFonts w:asciiTheme="minorHAnsi" w:hAnsiTheme="minorHAnsi" w:cstheme="minorHAnsi"/>
          <w:b/>
          <w:sz w:val="18"/>
          <w:szCs w:val="18"/>
          <w:lang w:val="es-ES"/>
        </w:rPr>
        <w:t xml:space="preserve">RECALCE DE CIMENTACIÓN </w:t>
      </w:r>
      <w:bookmarkStart w:id="0" w:name="_GoBack"/>
      <w:bookmarkEnd w:id="0"/>
    </w:p>
    <w:p w:rsidR="00F23552" w:rsidRPr="00720C98" w:rsidRDefault="00F23552" w:rsidP="00F23552">
      <w:pPr>
        <w:rPr>
          <w:rFonts w:asciiTheme="minorHAnsi" w:hAnsiTheme="minorHAnsi" w:cstheme="minorHAnsi"/>
          <w:sz w:val="18"/>
          <w:szCs w:val="18"/>
          <w:lang w:val="es-ES"/>
        </w:rPr>
      </w:pPr>
    </w:p>
    <w:p w:rsidR="00F23552" w:rsidRPr="00720C98" w:rsidRDefault="00F23552" w:rsidP="00AB514F">
      <w:pPr>
        <w:ind w:left="426" w:right="282"/>
        <w:jc w:val="both"/>
        <w:rPr>
          <w:rFonts w:asciiTheme="minorHAnsi" w:hAnsiTheme="minorHAnsi" w:cstheme="minorHAnsi"/>
          <w:sz w:val="18"/>
          <w:szCs w:val="18"/>
          <w:lang w:val="es-ES"/>
        </w:rPr>
      </w:pPr>
    </w:p>
    <w:p w:rsidR="00CF20B3" w:rsidRPr="00720C98" w:rsidRDefault="00C219F7" w:rsidP="00AB514F">
      <w:pPr>
        <w:ind w:left="426" w:right="282"/>
        <w:jc w:val="both"/>
        <w:rPr>
          <w:rFonts w:asciiTheme="minorHAnsi" w:hAnsiTheme="minorHAnsi" w:cstheme="minorHAnsi"/>
          <w:sz w:val="18"/>
          <w:szCs w:val="18"/>
          <w:lang w:val="es-ES"/>
        </w:rPr>
      </w:pPr>
      <w:r w:rsidRPr="00720C98">
        <w:rPr>
          <w:rFonts w:asciiTheme="minorHAnsi" w:hAnsiTheme="minorHAnsi" w:cstheme="minorHAnsi"/>
          <w:sz w:val="18"/>
          <w:szCs w:val="18"/>
          <w:lang w:val="es-ES"/>
        </w:rPr>
        <w:t>Recalce de cimentación mediante micropilotes GROUNDFIX</w:t>
      </w:r>
      <w:r w:rsidR="00DC5692" w:rsidRPr="00720C98">
        <w:rPr>
          <w:rFonts w:asciiTheme="minorHAnsi" w:hAnsiTheme="minorHAnsi" w:cstheme="minorHAnsi"/>
          <w:sz w:val="18"/>
          <w:szCs w:val="18"/>
          <w:lang w:val="es-ES"/>
        </w:rPr>
        <w:t>®</w:t>
      </w:r>
      <w:r w:rsidRPr="00720C98">
        <w:rPr>
          <w:rFonts w:asciiTheme="minorHAnsi" w:hAnsiTheme="minorHAnsi" w:cstheme="minorHAnsi"/>
          <w:sz w:val="18"/>
          <w:szCs w:val="18"/>
          <w:lang w:val="es-ES"/>
        </w:rPr>
        <w:t xml:space="preserve"> o equivalente </w:t>
      </w:r>
      <w:r w:rsidR="00CF20B3" w:rsidRPr="00720C98">
        <w:rPr>
          <w:rFonts w:asciiTheme="minorHAnsi" w:hAnsiTheme="minorHAnsi" w:cstheme="minorHAnsi"/>
          <w:sz w:val="18"/>
          <w:szCs w:val="18"/>
          <w:lang w:val="es-ES"/>
        </w:rPr>
        <w:t xml:space="preserve">mediante </w:t>
      </w:r>
      <w:r w:rsidRPr="00720C98">
        <w:rPr>
          <w:rFonts w:asciiTheme="minorHAnsi" w:hAnsiTheme="minorHAnsi" w:cstheme="minorHAnsi"/>
          <w:sz w:val="18"/>
          <w:szCs w:val="18"/>
          <w:lang w:val="es-ES"/>
        </w:rPr>
        <w:t xml:space="preserve">la instalación de </w:t>
      </w:r>
      <w:r w:rsidR="005D1880" w:rsidRPr="00720C98">
        <w:rPr>
          <w:rFonts w:asciiTheme="minorHAnsi" w:hAnsiTheme="minorHAnsi" w:cstheme="minorHAnsi"/>
          <w:sz w:val="18"/>
          <w:szCs w:val="18"/>
          <w:lang w:val="es-ES"/>
        </w:rPr>
        <w:t xml:space="preserve">elementos </w:t>
      </w:r>
      <w:r w:rsidRPr="00720C98">
        <w:rPr>
          <w:rFonts w:asciiTheme="minorHAnsi" w:hAnsiTheme="minorHAnsi" w:cstheme="minorHAnsi"/>
          <w:sz w:val="18"/>
          <w:szCs w:val="18"/>
          <w:lang w:val="es-ES"/>
        </w:rPr>
        <w:t>modul</w:t>
      </w:r>
      <w:r w:rsidR="005D1880" w:rsidRPr="00720C98">
        <w:rPr>
          <w:rFonts w:asciiTheme="minorHAnsi" w:hAnsiTheme="minorHAnsi" w:cstheme="minorHAnsi"/>
          <w:sz w:val="18"/>
          <w:szCs w:val="18"/>
          <w:lang w:val="es-ES"/>
        </w:rPr>
        <w:t xml:space="preserve">ares en acero </w:t>
      </w:r>
      <w:r w:rsidR="00CF20B3" w:rsidRPr="00720C98">
        <w:rPr>
          <w:rFonts w:asciiTheme="minorHAnsi" w:hAnsiTheme="minorHAnsi" w:cstheme="minorHAnsi"/>
          <w:sz w:val="18"/>
          <w:szCs w:val="18"/>
          <w:lang w:val="es-ES"/>
        </w:rPr>
        <w:t>de</w:t>
      </w:r>
      <w:r w:rsidR="005D1880" w:rsidRPr="00720C98">
        <w:rPr>
          <w:rFonts w:asciiTheme="minorHAnsi" w:hAnsiTheme="minorHAnsi" w:cstheme="minorHAnsi"/>
          <w:sz w:val="18"/>
          <w:szCs w:val="18"/>
          <w:lang w:val="es-ES"/>
        </w:rPr>
        <w:t xml:space="preserve"> alta resistencia</w:t>
      </w:r>
      <w:r w:rsidR="00CF20B3" w:rsidRPr="00720C98">
        <w:rPr>
          <w:rFonts w:asciiTheme="minorHAnsi" w:hAnsiTheme="minorHAnsi" w:cstheme="minorHAnsi"/>
          <w:sz w:val="18"/>
          <w:szCs w:val="18"/>
          <w:lang w:val="es-ES"/>
        </w:rPr>
        <w:t xml:space="preserve"> constituidos por una batería de elementos </w:t>
      </w:r>
      <w:r w:rsidR="005D1880" w:rsidRPr="00720C98">
        <w:rPr>
          <w:rFonts w:asciiTheme="minorHAnsi" w:hAnsiTheme="minorHAnsi" w:cstheme="minorHAnsi"/>
          <w:sz w:val="18"/>
          <w:szCs w:val="18"/>
          <w:lang w:val="es-ES"/>
        </w:rPr>
        <w:t>hincados en sucesión en el terreno</w:t>
      </w:r>
      <w:r w:rsidR="00CF20B3" w:rsidRPr="00720C98">
        <w:rPr>
          <w:rFonts w:asciiTheme="minorHAnsi" w:hAnsiTheme="minorHAnsi" w:cstheme="minorHAnsi"/>
          <w:sz w:val="18"/>
          <w:szCs w:val="18"/>
          <w:lang w:val="es-ES"/>
        </w:rPr>
        <w:t xml:space="preserve">. Las piezas individuales van </w:t>
      </w:r>
      <w:r w:rsidR="009507B1" w:rsidRPr="00720C98">
        <w:rPr>
          <w:rFonts w:asciiTheme="minorHAnsi" w:hAnsiTheme="minorHAnsi" w:cstheme="minorHAnsi"/>
          <w:sz w:val="18"/>
          <w:szCs w:val="18"/>
          <w:lang w:val="es-ES"/>
        </w:rPr>
        <w:t>enlazadas</w:t>
      </w:r>
      <w:r w:rsidR="00CF20B3" w:rsidRPr="00720C98">
        <w:rPr>
          <w:rFonts w:asciiTheme="minorHAnsi" w:hAnsiTheme="minorHAnsi" w:cstheme="minorHAnsi"/>
          <w:sz w:val="18"/>
          <w:szCs w:val="18"/>
          <w:lang w:val="es-ES"/>
        </w:rPr>
        <w:t xml:space="preserve"> entre </w:t>
      </w:r>
      <w:r w:rsidR="009507B1" w:rsidRPr="00720C98">
        <w:rPr>
          <w:rFonts w:asciiTheme="minorHAnsi" w:hAnsiTheme="minorHAnsi" w:cstheme="minorHAnsi"/>
          <w:sz w:val="18"/>
          <w:szCs w:val="18"/>
          <w:lang w:val="es-ES"/>
        </w:rPr>
        <w:t>sí</w:t>
      </w:r>
      <w:r w:rsidR="00CF20B3" w:rsidRPr="00720C98">
        <w:rPr>
          <w:rFonts w:asciiTheme="minorHAnsi" w:hAnsiTheme="minorHAnsi" w:cstheme="minorHAnsi"/>
          <w:sz w:val="18"/>
          <w:szCs w:val="18"/>
          <w:lang w:val="es-ES"/>
        </w:rPr>
        <w:t xml:space="preserve"> con </w:t>
      </w:r>
      <w:r w:rsidR="00AD75B9" w:rsidRPr="00720C98">
        <w:rPr>
          <w:rFonts w:asciiTheme="minorHAnsi" w:hAnsiTheme="minorHAnsi" w:cstheme="minorHAnsi"/>
          <w:sz w:val="18"/>
          <w:szCs w:val="18"/>
          <w:lang w:val="es-ES"/>
        </w:rPr>
        <w:t xml:space="preserve">niple </w:t>
      </w:r>
      <w:r w:rsidR="009507B1" w:rsidRPr="00720C98">
        <w:rPr>
          <w:rFonts w:asciiTheme="minorHAnsi" w:hAnsiTheme="minorHAnsi" w:cstheme="minorHAnsi"/>
          <w:sz w:val="18"/>
          <w:szCs w:val="18"/>
          <w:lang w:val="es-ES"/>
        </w:rPr>
        <w:t>machihembrado</w:t>
      </w:r>
      <w:r w:rsidR="00CF20B3" w:rsidRPr="00720C98">
        <w:rPr>
          <w:rFonts w:asciiTheme="minorHAnsi" w:hAnsiTheme="minorHAnsi" w:cstheme="minorHAnsi"/>
          <w:sz w:val="18"/>
          <w:szCs w:val="18"/>
          <w:lang w:val="es-ES"/>
        </w:rPr>
        <w:t xml:space="preserve"> o </w:t>
      </w:r>
      <w:r w:rsidR="009507B1" w:rsidRPr="00720C98">
        <w:rPr>
          <w:rFonts w:asciiTheme="minorHAnsi" w:hAnsiTheme="minorHAnsi" w:cstheme="minorHAnsi"/>
          <w:sz w:val="18"/>
          <w:szCs w:val="18"/>
          <w:lang w:val="es-ES"/>
        </w:rPr>
        <w:t>en</w:t>
      </w:r>
      <w:r w:rsidR="00CF20B3" w:rsidRPr="00720C98">
        <w:rPr>
          <w:rFonts w:asciiTheme="minorHAnsi" w:hAnsiTheme="minorHAnsi" w:cstheme="minorHAnsi"/>
          <w:sz w:val="18"/>
          <w:szCs w:val="18"/>
          <w:lang w:val="es-ES"/>
        </w:rPr>
        <w:t>rosca</w:t>
      </w:r>
      <w:r w:rsidR="00AD75B9" w:rsidRPr="00720C98">
        <w:rPr>
          <w:rFonts w:asciiTheme="minorHAnsi" w:hAnsiTheme="minorHAnsi" w:cstheme="minorHAnsi"/>
          <w:sz w:val="18"/>
          <w:szCs w:val="18"/>
          <w:lang w:val="es-ES"/>
        </w:rPr>
        <w:t>do</w:t>
      </w:r>
      <w:r w:rsidR="00CF20B3" w:rsidRPr="00720C98">
        <w:rPr>
          <w:rFonts w:asciiTheme="minorHAnsi" w:hAnsiTheme="minorHAnsi" w:cstheme="minorHAnsi"/>
          <w:sz w:val="18"/>
          <w:szCs w:val="18"/>
          <w:lang w:val="es-ES"/>
        </w:rPr>
        <w:t>.</w:t>
      </w:r>
    </w:p>
    <w:p w:rsidR="00C219F7" w:rsidRPr="00720C98" w:rsidRDefault="005D1880" w:rsidP="00AB514F">
      <w:pPr>
        <w:ind w:left="426" w:right="282"/>
        <w:jc w:val="both"/>
        <w:rPr>
          <w:rFonts w:asciiTheme="minorHAnsi" w:hAnsiTheme="minorHAnsi" w:cstheme="minorHAnsi"/>
          <w:sz w:val="18"/>
          <w:szCs w:val="18"/>
          <w:lang w:val="es-ES"/>
        </w:rPr>
      </w:pPr>
      <w:r w:rsidRPr="00720C98">
        <w:rPr>
          <w:rFonts w:asciiTheme="minorHAnsi" w:hAnsiTheme="minorHAnsi" w:cstheme="minorHAnsi"/>
          <w:sz w:val="18"/>
          <w:szCs w:val="18"/>
          <w:lang w:val="es-ES"/>
        </w:rPr>
        <w:t xml:space="preserve">Los micropilotes activos </w:t>
      </w:r>
      <w:r w:rsidR="000A308D" w:rsidRPr="00720C98">
        <w:rPr>
          <w:rFonts w:asciiTheme="minorHAnsi" w:hAnsiTheme="minorHAnsi" w:cstheme="minorHAnsi"/>
          <w:sz w:val="18"/>
          <w:szCs w:val="18"/>
          <w:lang w:val="es-ES"/>
        </w:rPr>
        <w:t>deberán ser</w:t>
      </w:r>
      <w:r w:rsidR="00DC5692" w:rsidRPr="00720C98">
        <w:rPr>
          <w:rFonts w:asciiTheme="minorHAnsi" w:hAnsiTheme="minorHAnsi" w:cstheme="minorHAnsi"/>
          <w:sz w:val="18"/>
          <w:szCs w:val="18"/>
          <w:lang w:val="es-ES"/>
        </w:rPr>
        <w:t xml:space="preserve"> adecuados </w:t>
      </w:r>
      <w:r w:rsidR="000A308D" w:rsidRPr="00720C98">
        <w:rPr>
          <w:rFonts w:asciiTheme="minorHAnsi" w:hAnsiTheme="minorHAnsi" w:cstheme="minorHAnsi"/>
          <w:sz w:val="18"/>
          <w:szCs w:val="18"/>
          <w:lang w:val="es-ES"/>
        </w:rPr>
        <w:t>par</w:t>
      </w:r>
      <w:r w:rsidR="00DC5692" w:rsidRPr="00720C98">
        <w:rPr>
          <w:rFonts w:asciiTheme="minorHAnsi" w:hAnsiTheme="minorHAnsi" w:cstheme="minorHAnsi"/>
          <w:sz w:val="18"/>
          <w:szCs w:val="18"/>
          <w:lang w:val="es-ES"/>
        </w:rPr>
        <w:t>a la estabilización y levantamiento</w:t>
      </w:r>
      <w:r w:rsidRPr="00720C98">
        <w:rPr>
          <w:rFonts w:asciiTheme="minorHAnsi" w:hAnsiTheme="minorHAnsi" w:cstheme="minorHAnsi"/>
          <w:sz w:val="18"/>
          <w:szCs w:val="18"/>
          <w:lang w:val="es-ES"/>
        </w:rPr>
        <w:t xml:space="preserve">, en caso sea posible, </w:t>
      </w:r>
      <w:r w:rsidR="00DC5692" w:rsidRPr="00720C98">
        <w:rPr>
          <w:rFonts w:asciiTheme="minorHAnsi" w:hAnsiTheme="minorHAnsi" w:cstheme="minorHAnsi"/>
          <w:sz w:val="18"/>
          <w:szCs w:val="18"/>
          <w:lang w:val="es-ES"/>
        </w:rPr>
        <w:t xml:space="preserve">de </w:t>
      </w:r>
      <w:r w:rsidRPr="00720C98">
        <w:rPr>
          <w:rFonts w:asciiTheme="minorHAnsi" w:hAnsiTheme="minorHAnsi" w:cstheme="minorHAnsi"/>
          <w:sz w:val="18"/>
          <w:szCs w:val="18"/>
          <w:lang w:val="es-ES"/>
        </w:rPr>
        <w:t xml:space="preserve">cimentaciones y pavimentaciones </w:t>
      </w:r>
      <w:r w:rsidR="00DC5692" w:rsidRPr="00720C98">
        <w:rPr>
          <w:rFonts w:asciiTheme="minorHAnsi" w:hAnsiTheme="minorHAnsi" w:cstheme="minorHAnsi"/>
          <w:sz w:val="18"/>
          <w:szCs w:val="18"/>
          <w:lang w:val="es-ES"/>
        </w:rPr>
        <w:t xml:space="preserve">ya </w:t>
      </w:r>
      <w:r w:rsidRPr="00720C98">
        <w:rPr>
          <w:rFonts w:asciiTheme="minorHAnsi" w:hAnsiTheme="minorHAnsi" w:cstheme="minorHAnsi"/>
          <w:sz w:val="18"/>
          <w:szCs w:val="18"/>
          <w:lang w:val="es-ES"/>
        </w:rPr>
        <w:t>existentes.</w:t>
      </w:r>
      <w:r w:rsidR="00C219F7" w:rsidRPr="00720C98">
        <w:rPr>
          <w:rFonts w:asciiTheme="minorHAnsi" w:hAnsiTheme="minorHAnsi" w:cstheme="minorHAnsi"/>
          <w:sz w:val="18"/>
          <w:szCs w:val="18"/>
          <w:lang w:val="es-ES"/>
        </w:rPr>
        <w:t xml:space="preserve"> </w:t>
      </w:r>
    </w:p>
    <w:p w:rsidR="00CF20B3" w:rsidRPr="00720C98" w:rsidRDefault="00CF20B3" w:rsidP="00AB514F">
      <w:pPr>
        <w:ind w:left="426" w:right="282"/>
        <w:jc w:val="both"/>
        <w:rPr>
          <w:rFonts w:asciiTheme="minorHAnsi" w:hAnsiTheme="minorHAnsi" w:cstheme="minorHAnsi"/>
          <w:sz w:val="18"/>
          <w:szCs w:val="18"/>
          <w:lang w:val="es-ES"/>
        </w:rPr>
      </w:pPr>
    </w:p>
    <w:p w:rsidR="004F5875" w:rsidRPr="00720C98" w:rsidRDefault="00A04C92" w:rsidP="00AB514F">
      <w:pPr>
        <w:ind w:left="426" w:right="282"/>
        <w:jc w:val="both"/>
        <w:rPr>
          <w:rFonts w:asciiTheme="minorHAnsi" w:hAnsiTheme="minorHAnsi" w:cstheme="minorHAnsi"/>
          <w:sz w:val="18"/>
          <w:szCs w:val="18"/>
          <w:lang w:val="es-ES"/>
        </w:rPr>
      </w:pPr>
      <w:r w:rsidRPr="00720C98">
        <w:rPr>
          <w:rFonts w:asciiTheme="minorHAnsi" w:hAnsiTheme="minorHAnsi" w:cstheme="minorHAnsi"/>
          <w:sz w:val="18"/>
          <w:szCs w:val="18"/>
          <w:lang w:val="es-ES"/>
        </w:rPr>
        <w:t xml:space="preserve">La </w:t>
      </w:r>
      <w:r w:rsidR="009507B1" w:rsidRPr="00720C98">
        <w:rPr>
          <w:rFonts w:asciiTheme="minorHAnsi" w:hAnsiTheme="minorHAnsi" w:cstheme="minorHAnsi"/>
          <w:sz w:val="18"/>
          <w:szCs w:val="18"/>
          <w:lang w:val="es-ES"/>
        </w:rPr>
        <w:t>tecnología</w:t>
      </w:r>
      <w:r w:rsidRPr="00720C98">
        <w:rPr>
          <w:rFonts w:asciiTheme="minorHAnsi" w:hAnsiTheme="minorHAnsi" w:cstheme="minorHAnsi"/>
          <w:sz w:val="18"/>
          <w:szCs w:val="18"/>
          <w:lang w:val="es-ES"/>
        </w:rPr>
        <w:t xml:space="preserve"> </w:t>
      </w:r>
      <w:r w:rsidR="00214CA0" w:rsidRPr="00720C98">
        <w:rPr>
          <w:rFonts w:asciiTheme="minorHAnsi" w:hAnsiTheme="minorHAnsi" w:cstheme="minorHAnsi"/>
          <w:sz w:val="18"/>
          <w:szCs w:val="18"/>
          <w:lang w:val="es-ES"/>
        </w:rPr>
        <w:t>GROUNDFIX</w:t>
      </w:r>
      <w:r w:rsidR="00DC5692" w:rsidRPr="00720C98">
        <w:rPr>
          <w:rFonts w:asciiTheme="minorHAnsi" w:hAnsiTheme="minorHAnsi" w:cstheme="minorHAnsi"/>
          <w:sz w:val="18"/>
          <w:szCs w:val="18"/>
          <w:lang w:val="es-ES"/>
        </w:rPr>
        <w:t>®</w:t>
      </w:r>
      <w:r w:rsidR="004F5875" w:rsidRPr="00720C98">
        <w:rPr>
          <w:rFonts w:asciiTheme="minorHAnsi" w:hAnsiTheme="minorHAnsi" w:cstheme="minorHAnsi"/>
          <w:sz w:val="18"/>
          <w:szCs w:val="18"/>
          <w:vertAlign w:val="superscript"/>
          <w:lang w:val="es-ES"/>
        </w:rPr>
        <w:t xml:space="preserve"> </w:t>
      </w:r>
      <w:r w:rsidR="00AD75B9" w:rsidRPr="00720C98">
        <w:rPr>
          <w:rFonts w:asciiTheme="minorHAnsi" w:hAnsiTheme="minorHAnsi" w:cstheme="minorHAnsi"/>
          <w:sz w:val="18"/>
          <w:szCs w:val="18"/>
          <w:lang w:val="es-ES"/>
        </w:rPr>
        <w:t>o equivalente</w:t>
      </w:r>
      <w:r w:rsidR="004F5875" w:rsidRPr="00720C98">
        <w:rPr>
          <w:rFonts w:asciiTheme="minorHAnsi" w:hAnsiTheme="minorHAnsi" w:cstheme="minorHAnsi"/>
          <w:sz w:val="18"/>
          <w:szCs w:val="18"/>
          <w:vertAlign w:val="superscript"/>
          <w:lang w:val="es-ES"/>
        </w:rPr>
        <w:t xml:space="preserve"> </w:t>
      </w:r>
      <w:r w:rsidR="002D491A" w:rsidRPr="00720C98">
        <w:rPr>
          <w:rFonts w:asciiTheme="minorHAnsi" w:hAnsiTheme="minorHAnsi" w:cstheme="minorHAnsi"/>
          <w:sz w:val="18"/>
          <w:szCs w:val="18"/>
          <w:lang w:val="es-ES"/>
        </w:rPr>
        <w:t>d</w:t>
      </w:r>
      <w:r w:rsidR="005D1880" w:rsidRPr="00720C98">
        <w:rPr>
          <w:rFonts w:asciiTheme="minorHAnsi" w:hAnsiTheme="minorHAnsi" w:cstheme="minorHAnsi"/>
          <w:sz w:val="18"/>
          <w:szCs w:val="18"/>
          <w:lang w:val="es-ES"/>
        </w:rPr>
        <w:t>eberá incluir</w:t>
      </w:r>
      <w:r w:rsidR="004F5875" w:rsidRPr="00720C98">
        <w:rPr>
          <w:rFonts w:asciiTheme="minorHAnsi" w:hAnsiTheme="minorHAnsi" w:cstheme="minorHAnsi"/>
          <w:sz w:val="18"/>
          <w:szCs w:val="18"/>
          <w:lang w:val="es-ES"/>
        </w:rPr>
        <w:t>:</w:t>
      </w:r>
    </w:p>
    <w:p w:rsidR="004F5875" w:rsidRPr="00720C98" w:rsidRDefault="00E47331" w:rsidP="00AB514F">
      <w:pPr>
        <w:numPr>
          <w:ilvl w:val="0"/>
          <w:numId w:val="3"/>
        </w:numPr>
        <w:tabs>
          <w:tab w:val="clear" w:pos="720"/>
          <w:tab w:val="num" w:pos="851"/>
        </w:tabs>
        <w:ind w:left="851" w:right="282"/>
        <w:jc w:val="both"/>
        <w:rPr>
          <w:rFonts w:asciiTheme="minorHAnsi" w:hAnsiTheme="minorHAnsi" w:cstheme="minorHAnsi"/>
          <w:sz w:val="18"/>
          <w:szCs w:val="18"/>
          <w:lang w:val="es-ES"/>
        </w:rPr>
      </w:pPr>
      <w:r w:rsidRPr="00720C98">
        <w:rPr>
          <w:rFonts w:asciiTheme="minorHAnsi" w:hAnsiTheme="minorHAnsi" w:cstheme="minorHAnsi"/>
          <w:sz w:val="18"/>
          <w:szCs w:val="18"/>
          <w:lang w:val="es-ES"/>
        </w:rPr>
        <w:t>Modulo individual de pilote</w:t>
      </w:r>
      <w:r w:rsidR="007133BF" w:rsidRPr="00720C98">
        <w:rPr>
          <w:rFonts w:asciiTheme="minorHAnsi" w:hAnsiTheme="minorHAnsi" w:cstheme="minorHAnsi"/>
          <w:sz w:val="18"/>
          <w:szCs w:val="18"/>
          <w:lang w:val="es-ES"/>
        </w:rPr>
        <w:t xml:space="preserve"> </w:t>
      </w:r>
      <w:r w:rsidR="00AD75B9" w:rsidRPr="00720C98">
        <w:rPr>
          <w:rFonts w:asciiTheme="minorHAnsi" w:hAnsiTheme="minorHAnsi" w:cstheme="minorHAnsi"/>
          <w:sz w:val="18"/>
          <w:szCs w:val="18"/>
          <w:lang w:val="es-ES"/>
        </w:rPr>
        <w:t>en acero de alta resistencia</w:t>
      </w:r>
      <w:r w:rsidR="004F5875" w:rsidRPr="00720C98">
        <w:rPr>
          <w:rFonts w:asciiTheme="minorHAnsi" w:hAnsiTheme="minorHAnsi" w:cstheme="minorHAnsi"/>
          <w:sz w:val="18"/>
          <w:szCs w:val="18"/>
          <w:lang w:val="es-ES"/>
        </w:rPr>
        <w:t xml:space="preserve">, </w:t>
      </w:r>
      <w:r w:rsidR="008B7688" w:rsidRPr="00720C98">
        <w:rPr>
          <w:rFonts w:asciiTheme="minorHAnsi" w:hAnsiTheme="minorHAnsi" w:cstheme="minorHAnsi"/>
          <w:sz w:val="18"/>
          <w:szCs w:val="18"/>
          <w:lang w:val="es-ES"/>
        </w:rPr>
        <w:t>mediante tubo</w:t>
      </w:r>
      <w:r w:rsidR="007133BF" w:rsidRPr="00720C98">
        <w:rPr>
          <w:rFonts w:asciiTheme="minorHAnsi" w:hAnsiTheme="minorHAnsi" w:cstheme="minorHAnsi"/>
          <w:sz w:val="18"/>
          <w:szCs w:val="18"/>
          <w:lang w:val="es-ES"/>
        </w:rPr>
        <w:t xml:space="preserve"> </w:t>
      </w:r>
      <w:r w:rsidR="009507B1" w:rsidRPr="00720C98">
        <w:rPr>
          <w:rFonts w:asciiTheme="minorHAnsi" w:hAnsiTheme="minorHAnsi" w:cstheme="minorHAnsi"/>
          <w:sz w:val="18"/>
          <w:szCs w:val="18"/>
          <w:lang w:val="es-ES"/>
        </w:rPr>
        <w:t>cilíndrico</w:t>
      </w:r>
      <w:r w:rsidR="007133BF" w:rsidRPr="00720C98">
        <w:rPr>
          <w:rFonts w:asciiTheme="minorHAnsi" w:hAnsiTheme="minorHAnsi" w:cstheme="minorHAnsi"/>
          <w:sz w:val="18"/>
          <w:szCs w:val="18"/>
          <w:lang w:val="es-ES"/>
        </w:rPr>
        <w:t xml:space="preserve"> </w:t>
      </w:r>
      <w:r w:rsidR="008B7688" w:rsidRPr="00720C98">
        <w:rPr>
          <w:rFonts w:asciiTheme="minorHAnsi" w:hAnsiTheme="minorHAnsi" w:cstheme="minorHAnsi"/>
          <w:sz w:val="18"/>
          <w:szCs w:val="18"/>
          <w:lang w:val="es-ES"/>
        </w:rPr>
        <w:t xml:space="preserve">con </w:t>
      </w:r>
      <w:r w:rsidR="009507B1" w:rsidRPr="00720C98">
        <w:rPr>
          <w:rFonts w:asciiTheme="minorHAnsi" w:hAnsiTheme="minorHAnsi" w:cstheme="minorHAnsi"/>
          <w:sz w:val="18"/>
          <w:szCs w:val="18"/>
          <w:lang w:val="es-ES"/>
        </w:rPr>
        <w:t>diámetro</w:t>
      </w:r>
      <w:r w:rsidR="007133BF" w:rsidRPr="00720C98">
        <w:rPr>
          <w:rFonts w:asciiTheme="minorHAnsi" w:hAnsiTheme="minorHAnsi" w:cstheme="minorHAnsi"/>
          <w:sz w:val="18"/>
          <w:szCs w:val="18"/>
          <w:lang w:val="es-ES"/>
        </w:rPr>
        <w:t xml:space="preserve"> </w:t>
      </w:r>
      <w:r w:rsidR="00BD359B" w:rsidRPr="00720C98">
        <w:rPr>
          <w:rFonts w:asciiTheme="minorHAnsi" w:hAnsiTheme="minorHAnsi" w:cstheme="minorHAnsi"/>
          <w:sz w:val="18"/>
          <w:szCs w:val="18"/>
          <w:lang w:val="es-ES"/>
        </w:rPr>
        <w:t xml:space="preserve">63/76/114 mm </w:t>
      </w:r>
      <w:r w:rsidRPr="00720C98">
        <w:rPr>
          <w:rFonts w:asciiTheme="minorHAnsi" w:hAnsiTheme="minorHAnsi" w:cstheme="minorHAnsi"/>
          <w:sz w:val="18"/>
          <w:szCs w:val="18"/>
          <w:lang w:val="es-ES"/>
        </w:rPr>
        <w:t>conforme al pliego de condiciones</w:t>
      </w:r>
      <w:r w:rsidR="007133BF" w:rsidRPr="00720C98">
        <w:rPr>
          <w:rFonts w:asciiTheme="minorHAnsi" w:hAnsiTheme="minorHAnsi" w:cstheme="minorHAnsi"/>
          <w:sz w:val="18"/>
          <w:szCs w:val="18"/>
          <w:lang w:val="es-ES"/>
        </w:rPr>
        <w:t xml:space="preserve"> de proyecto</w:t>
      </w:r>
      <w:r w:rsidRPr="00720C98">
        <w:rPr>
          <w:rFonts w:asciiTheme="minorHAnsi" w:hAnsiTheme="minorHAnsi" w:cstheme="minorHAnsi"/>
          <w:sz w:val="18"/>
          <w:szCs w:val="18"/>
          <w:lang w:val="es-ES"/>
        </w:rPr>
        <w:t xml:space="preserve"> </w:t>
      </w:r>
      <w:r w:rsidR="009507B1" w:rsidRPr="00720C98">
        <w:rPr>
          <w:rFonts w:asciiTheme="minorHAnsi" w:hAnsiTheme="minorHAnsi" w:cstheme="minorHAnsi"/>
          <w:sz w:val="18"/>
          <w:szCs w:val="18"/>
          <w:lang w:val="es-ES"/>
        </w:rPr>
        <w:t>de ejecución</w:t>
      </w:r>
      <w:r w:rsidR="00EE3F7C" w:rsidRPr="00720C98">
        <w:rPr>
          <w:rFonts w:asciiTheme="minorHAnsi" w:hAnsiTheme="minorHAnsi" w:cstheme="minorHAnsi"/>
          <w:sz w:val="18"/>
          <w:szCs w:val="18"/>
          <w:lang w:val="es-ES"/>
        </w:rPr>
        <w:t>,</w:t>
      </w:r>
      <w:r w:rsidR="00A07075" w:rsidRPr="00720C98">
        <w:rPr>
          <w:rFonts w:asciiTheme="minorHAnsi" w:hAnsiTheme="minorHAnsi" w:cstheme="minorHAnsi"/>
          <w:sz w:val="18"/>
          <w:szCs w:val="18"/>
          <w:lang w:val="es-ES"/>
        </w:rPr>
        <w:t xml:space="preserve"> l</w:t>
      </w:r>
      <w:r w:rsidR="007133BF" w:rsidRPr="00720C98">
        <w:rPr>
          <w:rFonts w:asciiTheme="minorHAnsi" w:hAnsiTheme="minorHAnsi" w:cstheme="minorHAnsi"/>
          <w:sz w:val="18"/>
          <w:szCs w:val="18"/>
          <w:lang w:val="es-ES"/>
        </w:rPr>
        <w:t>argo de aproximadamente</w:t>
      </w:r>
      <w:r w:rsidR="00B273FC" w:rsidRPr="00720C98">
        <w:rPr>
          <w:rFonts w:asciiTheme="minorHAnsi" w:hAnsiTheme="minorHAnsi" w:cstheme="minorHAnsi"/>
          <w:sz w:val="18"/>
          <w:szCs w:val="18"/>
          <w:lang w:val="es-ES"/>
        </w:rPr>
        <w:t xml:space="preserve"> </w:t>
      </w:r>
      <w:smartTag w:uri="urn:schemas-microsoft-com:office:smarttags" w:element="metricconverter">
        <w:smartTagPr>
          <w:attr w:name="ProductID" w:val="90,00 cm"/>
        </w:smartTagPr>
        <w:r w:rsidR="00B273FC" w:rsidRPr="00720C98">
          <w:rPr>
            <w:rFonts w:asciiTheme="minorHAnsi" w:hAnsiTheme="minorHAnsi" w:cstheme="minorHAnsi"/>
            <w:sz w:val="18"/>
            <w:szCs w:val="18"/>
            <w:lang w:val="es-ES"/>
          </w:rPr>
          <w:t>90,00</w:t>
        </w:r>
        <w:r w:rsidR="00A07075" w:rsidRPr="00720C98">
          <w:rPr>
            <w:rFonts w:asciiTheme="minorHAnsi" w:hAnsiTheme="minorHAnsi" w:cstheme="minorHAnsi"/>
            <w:sz w:val="18"/>
            <w:szCs w:val="18"/>
            <w:lang w:val="es-ES"/>
          </w:rPr>
          <w:t xml:space="preserve"> cm</w:t>
        </w:r>
      </w:smartTag>
      <w:r w:rsidR="00A07075" w:rsidRPr="00720C98">
        <w:rPr>
          <w:rFonts w:asciiTheme="minorHAnsi" w:hAnsiTheme="minorHAnsi" w:cstheme="minorHAnsi"/>
          <w:sz w:val="18"/>
          <w:szCs w:val="18"/>
          <w:lang w:val="es-ES"/>
        </w:rPr>
        <w:t>,</w:t>
      </w:r>
      <w:r w:rsidR="00EE3F7C" w:rsidRPr="00720C98">
        <w:rPr>
          <w:rFonts w:asciiTheme="minorHAnsi" w:hAnsiTheme="minorHAnsi" w:cstheme="minorHAnsi"/>
          <w:sz w:val="18"/>
          <w:szCs w:val="18"/>
          <w:lang w:val="es-ES"/>
        </w:rPr>
        <w:t xml:space="preserve"> </w:t>
      </w:r>
      <w:r w:rsidR="007133BF" w:rsidRPr="00720C98">
        <w:rPr>
          <w:rFonts w:asciiTheme="minorHAnsi" w:hAnsiTheme="minorHAnsi" w:cstheme="minorHAnsi"/>
          <w:sz w:val="18"/>
          <w:szCs w:val="18"/>
          <w:lang w:val="es-ES"/>
        </w:rPr>
        <w:t>espesor de</w:t>
      </w:r>
      <w:r w:rsidR="004F5875" w:rsidRPr="00720C98">
        <w:rPr>
          <w:rFonts w:asciiTheme="minorHAnsi" w:hAnsiTheme="minorHAnsi" w:cstheme="minorHAnsi"/>
          <w:sz w:val="18"/>
          <w:szCs w:val="18"/>
          <w:lang w:val="es-ES"/>
        </w:rPr>
        <w:t xml:space="preserve"> </w:t>
      </w:r>
      <w:r w:rsidR="00D80BAC" w:rsidRPr="00720C98">
        <w:rPr>
          <w:rFonts w:asciiTheme="minorHAnsi" w:hAnsiTheme="minorHAnsi" w:cstheme="minorHAnsi"/>
          <w:sz w:val="18"/>
          <w:szCs w:val="18"/>
          <w:lang w:val="es-ES"/>
        </w:rPr>
        <w:t>8</w:t>
      </w:r>
      <w:r w:rsidRPr="00720C98">
        <w:rPr>
          <w:rFonts w:asciiTheme="minorHAnsi" w:hAnsiTheme="minorHAnsi" w:cstheme="minorHAnsi"/>
          <w:sz w:val="18"/>
          <w:szCs w:val="18"/>
          <w:lang w:val="es-ES"/>
        </w:rPr>
        <w:t>,00</w:t>
      </w:r>
      <w:r w:rsidR="00CE45B6" w:rsidRPr="00720C98">
        <w:rPr>
          <w:rFonts w:asciiTheme="minorHAnsi" w:hAnsiTheme="minorHAnsi" w:cstheme="minorHAnsi"/>
          <w:sz w:val="18"/>
          <w:szCs w:val="18"/>
          <w:lang w:val="es-ES"/>
        </w:rPr>
        <w:t xml:space="preserve"> </w:t>
      </w:r>
      <w:r w:rsidR="00B273FC" w:rsidRPr="00720C98">
        <w:rPr>
          <w:rFonts w:asciiTheme="minorHAnsi" w:hAnsiTheme="minorHAnsi" w:cstheme="minorHAnsi"/>
          <w:sz w:val="18"/>
          <w:szCs w:val="18"/>
          <w:lang w:val="es-ES"/>
        </w:rPr>
        <w:t>mm</w:t>
      </w:r>
      <w:r w:rsidR="008B7688" w:rsidRPr="00720C98">
        <w:rPr>
          <w:rFonts w:asciiTheme="minorHAnsi" w:hAnsiTheme="minorHAnsi" w:cstheme="minorHAnsi"/>
          <w:sz w:val="18"/>
          <w:szCs w:val="18"/>
          <w:lang w:val="es-ES"/>
        </w:rPr>
        <w:t xml:space="preserve">. Los </w:t>
      </w:r>
      <w:r w:rsidR="009507B1" w:rsidRPr="00720C98">
        <w:rPr>
          <w:rFonts w:asciiTheme="minorHAnsi" w:hAnsiTheme="minorHAnsi" w:cstheme="minorHAnsi"/>
          <w:sz w:val="18"/>
          <w:szCs w:val="18"/>
          <w:lang w:val="es-ES"/>
        </w:rPr>
        <w:t>módulos</w:t>
      </w:r>
      <w:r w:rsidR="008B7688" w:rsidRPr="00720C98">
        <w:rPr>
          <w:rFonts w:asciiTheme="minorHAnsi" w:hAnsiTheme="minorHAnsi" w:cstheme="minorHAnsi"/>
          <w:sz w:val="18"/>
          <w:szCs w:val="18"/>
          <w:lang w:val="es-ES"/>
        </w:rPr>
        <w:t xml:space="preserve"> van enlazado</w:t>
      </w:r>
      <w:r w:rsidRPr="00720C98">
        <w:rPr>
          <w:rFonts w:asciiTheme="minorHAnsi" w:hAnsiTheme="minorHAnsi" w:cstheme="minorHAnsi"/>
          <w:sz w:val="18"/>
          <w:szCs w:val="18"/>
          <w:lang w:val="es-ES"/>
        </w:rPr>
        <w:t xml:space="preserve">s entre </w:t>
      </w:r>
      <w:r w:rsidR="00BE44FA" w:rsidRPr="00720C98">
        <w:rPr>
          <w:rFonts w:asciiTheme="minorHAnsi" w:hAnsiTheme="minorHAnsi" w:cstheme="minorHAnsi"/>
          <w:sz w:val="18"/>
          <w:szCs w:val="18"/>
          <w:lang w:val="es-ES"/>
        </w:rPr>
        <w:t>sí</w:t>
      </w:r>
      <w:r w:rsidRPr="00720C98">
        <w:rPr>
          <w:rFonts w:asciiTheme="minorHAnsi" w:hAnsiTheme="minorHAnsi" w:cstheme="minorHAnsi"/>
          <w:sz w:val="18"/>
          <w:szCs w:val="18"/>
          <w:lang w:val="es-ES"/>
        </w:rPr>
        <w:t xml:space="preserve"> </w:t>
      </w:r>
      <w:r w:rsidR="0023739B" w:rsidRPr="00720C98">
        <w:rPr>
          <w:rFonts w:asciiTheme="minorHAnsi" w:hAnsiTheme="minorHAnsi" w:cstheme="minorHAnsi"/>
          <w:sz w:val="18"/>
          <w:szCs w:val="18"/>
          <w:lang w:val="es-ES"/>
        </w:rPr>
        <w:t>median</w:t>
      </w:r>
      <w:r w:rsidRPr="00720C98">
        <w:rPr>
          <w:rFonts w:asciiTheme="minorHAnsi" w:hAnsiTheme="minorHAnsi" w:cstheme="minorHAnsi"/>
          <w:sz w:val="18"/>
          <w:szCs w:val="18"/>
          <w:lang w:val="es-ES"/>
        </w:rPr>
        <w:t xml:space="preserve">te niple </w:t>
      </w:r>
      <w:r w:rsidR="009507B1" w:rsidRPr="00720C98">
        <w:rPr>
          <w:rFonts w:asciiTheme="minorHAnsi" w:hAnsiTheme="minorHAnsi" w:cstheme="minorHAnsi"/>
          <w:sz w:val="18"/>
          <w:szCs w:val="18"/>
          <w:lang w:val="es-ES"/>
        </w:rPr>
        <w:t>machihembrado</w:t>
      </w:r>
      <w:r w:rsidRPr="00720C98">
        <w:rPr>
          <w:rFonts w:asciiTheme="minorHAnsi" w:hAnsiTheme="minorHAnsi" w:cstheme="minorHAnsi"/>
          <w:sz w:val="18"/>
          <w:szCs w:val="18"/>
          <w:lang w:val="es-ES"/>
        </w:rPr>
        <w:t xml:space="preserve"> o </w:t>
      </w:r>
      <w:r w:rsidR="009507B1" w:rsidRPr="00720C98">
        <w:rPr>
          <w:rFonts w:asciiTheme="minorHAnsi" w:hAnsiTheme="minorHAnsi" w:cstheme="minorHAnsi"/>
          <w:sz w:val="18"/>
          <w:szCs w:val="18"/>
          <w:lang w:val="es-ES"/>
        </w:rPr>
        <w:t>en</w:t>
      </w:r>
      <w:r w:rsidRPr="00720C98">
        <w:rPr>
          <w:rFonts w:asciiTheme="minorHAnsi" w:hAnsiTheme="minorHAnsi" w:cstheme="minorHAnsi"/>
          <w:sz w:val="18"/>
          <w:szCs w:val="18"/>
          <w:lang w:val="es-ES"/>
        </w:rPr>
        <w:t>roscado;</w:t>
      </w:r>
      <w:r w:rsidR="00BD359B" w:rsidRPr="00720C98">
        <w:rPr>
          <w:rFonts w:asciiTheme="minorHAnsi" w:hAnsiTheme="minorHAnsi" w:cstheme="minorHAnsi"/>
          <w:sz w:val="18"/>
          <w:szCs w:val="18"/>
          <w:lang w:val="es-ES"/>
        </w:rPr>
        <w:t xml:space="preserve"> </w:t>
      </w:r>
      <w:r w:rsidR="00407CEB" w:rsidRPr="00720C98">
        <w:rPr>
          <w:rFonts w:asciiTheme="minorHAnsi" w:hAnsiTheme="minorHAnsi" w:cstheme="minorHAnsi"/>
          <w:sz w:val="18"/>
          <w:szCs w:val="18"/>
          <w:lang w:val="es-ES"/>
        </w:rPr>
        <w:t xml:space="preserve"> </w:t>
      </w:r>
    </w:p>
    <w:p w:rsidR="0023739B" w:rsidRPr="00720C98" w:rsidRDefault="00E47331" w:rsidP="00AB514F">
      <w:pPr>
        <w:numPr>
          <w:ilvl w:val="0"/>
          <w:numId w:val="3"/>
        </w:numPr>
        <w:tabs>
          <w:tab w:val="clear" w:pos="720"/>
          <w:tab w:val="num" w:pos="851"/>
        </w:tabs>
        <w:ind w:left="851" w:right="282"/>
        <w:jc w:val="both"/>
        <w:rPr>
          <w:rFonts w:asciiTheme="minorHAnsi" w:hAnsiTheme="minorHAnsi" w:cstheme="minorHAnsi"/>
          <w:sz w:val="18"/>
          <w:szCs w:val="18"/>
          <w:lang w:val="es-ES"/>
        </w:rPr>
      </w:pPr>
      <w:r w:rsidRPr="00720C98">
        <w:rPr>
          <w:rFonts w:asciiTheme="minorHAnsi" w:hAnsiTheme="minorHAnsi" w:cstheme="minorHAnsi"/>
          <w:sz w:val="18"/>
          <w:szCs w:val="18"/>
          <w:lang w:val="es-ES"/>
        </w:rPr>
        <w:t>Placas de acero, disponibles en diferentes versiones conforme a la tipología de intervención a realizar, para la unión pilote-cimentación mediante elementos de fijación;</w:t>
      </w:r>
    </w:p>
    <w:p w:rsidR="00E47331" w:rsidRPr="00720C98" w:rsidRDefault="00E47331" w:rsidP="00AB514F">
      <w:pPr>
        <w:numPr>
          <w:ilvl w:val="0"/>
          <w:numId w:val="3"/>
        </w:numPr>
        <w:tabs>
          <w:tab w:val="clear" w:pos="720"/>
          <w:tab w:val="num" w:pos="851"/>
        </w:tabs>
        <w:ind w:left="851" w:right="282"/>
        <w:jc w:val="both"/>
        <w:rPr>
          <w:rFonts w:asciiTheme="minorHAnsi" w:hAnsiTheme="minorHAnsi" w:cstheme="minorHAnsi"/>
          <w:sz w:val="18"/>
          <w:szCs w:val="18"/>
          <w:lang w:val="es-ES"/>
        </w:rPr>
      </w:pPr>
      <w:r w:rsidRPr="00720C98">
        <w:rPr>
          <w:rFonts w:asciiTheme="minorHAnsi" w:hAnsiTheme="minorHAnsi" w:cstheme="minorHAnsi"/>
          <w:sz w:val="18"/>
          <w:szCs w:val="18"/>
          <w:lang w:val="es-ES"/>
        </w:rPr>
        <w:t>Gatos hidráulicos, instalados sobre las placas descritas en el punto 2, para realizar la fase de inserción controlada de los pilotes</w:t>
      </w:r>
      <w:r w:rsidR="00C86D5F" w:rsidRPr="00720C98">
        <w:rPr>
          <w:rFonts w:asciiTheme="minorHAnsi" w:hAnsiTheme="minorHAnsi" w:cstheme="minorHAnsi"/>
          <w:sz w:val="18"/>
          <w:szCs w:val="18"/>
          <w:lang w:val="es-ES"/>
        </w:rPr>
        <w:t xml:space="preserve"> mediante el contraste garantizado mediante la misma estructura de edificación.</w:t>
      </w:r>
    </w:p>
    <w:p w:rsidR="00C86D5F" w:rsidRPr="00720C98" w:rsidRDefault="00C86D5F" w:rsidP="00A627B6">
      <w:pPr>
        <w:ind w:left="426" w:right="282"/>
        <w:jc w:val="both"/>
        <w:rPr>
          <w:rFonts w:asciiTheme="minorHAnsi" w:hAnsiTheme="minorHAnsi" w:cstheme="minorHAnsi"/>
          <w:sz w:val="18"/>
          <w:szCs w:val="18"/>
          <w:lang w:val="es-ES"/>
        </w:rPr>
      </w:pPr>
    </w:p>
    <w:p w:rsidR="00C86D5F" w:rsidRPr="00720C98" w:rsidRDefault="00C86D5F" w:rsidP="00A627B6">
      <w:pPr>
        <w:ind w:left="426" w:right="282"/>
        <w:jc w:val="both"/>
        <w:rPr>
          <w:rFonts w:asciiTheme="minorHAnsi" w:hAnsiTheme="minorHAnsi" w:cstheme="minorHAnsi"/>
          <w:sz w:val="18"/>
          <w:szCs w:val="18"/>
          <w:lang w:val="es-ES"/>
        </w:rPr>
      </w:pPr>
      <w:r w:rsidRPr="00720C98">
        <w:rPr>
          <w:rFonts w:asciiTheme="minorHAnsi" w:hAnsiTheme="minorHAnsi" w:cstheme="minorHAnsi"/>
          <w:sz w:val="18"/>
          <w:szCs w:val="18"/>
          <w:lang w:val="es-ES"/>
        </w:rPr>
        <w:t xml:space="preserve">La capacidad portante de los pilotes GROUNDFIX® y de las placas de unión, dependerá de la resistencia del, de las cargas </w:t>
      </w:r>
      <w:r w:rsidR="009507B1" w:rsidRPr="00720C98">
        <w:rPr>
          <w:rFonts w:asciiTheme="minorHAnsi" w:hAnsiTheme="minorHAnsi" w:cstheme="minorHAnsi"/>
          <w:sz w:val="18"/>
          <w:szCs w:val="18"/>
          <w:lang w:val="es-ES"/>
        </w:rPr>
        <w:t>permanentes</w:t>
      </w:r>
      <w:r w:rsidRPr="00720C98">
        <w:rPr>
          <w:rFonts w:asciiTheme="minorHAnsi" w:hAnsiTheme="minorHAnsi" w:cstheme="minorHAnsi"/>
          <w:sz w:val="18"/>
          <w:szCs w:val="18"/>
          <w:lang w:val="es-ES"/>
        </w:rPr>
        <w:t xml:space="preserve"> y variables de la estructura </w:t>
      </w:r>
      <w:r w:rsidR="00BB681D" w:rsidRPr="00720C98">
        <w:rPr>
          <w:rFonts w:asciiTheme="minorHAnsi" w:hAnsiTheme="minorHAnsi" w:cstheme="minorHAnsi"/>
          <w:sz w:val="18"/>
          <w:szCs w:val="18"/>
          <w:lang w:val="es-ES"/>
        </w:rPr>
        <w:t>objeto de intervención</w:t>
      </w:r>
      <w:r w:rsidRPr="00720C98">
        <w:rPr>
          <w:rFonts w:asciiTheme="minorHAnsi" w:hAnsiTheme="minorHAnsi" w:cstheme="minorHAnsi"/>
          <w:sz w:val="18"/>
          <w:szCs w:val="18"/>
          <w:lang w:val="es-ES"/>
        </w:rPr>
        <w:t xml:space="preserve"> y de las </w:t>
      </w:r>
      <w:r w:rsidR="009507B1" w:rsidRPr="00720C98">
        <w:rPr>
          <w:rFonts w:asciiTheme="minorHAnsi" w:hAnsiTheme="minorHAnsi" w:cstheme="minorHAnsi"/>
          <w:sz w:val="18"/>
          <w:szCs w:val="18"/>
          <w:lang w:val="es-ES"/>
        </w:rPr>
        <w:t>características</w:t>
      </w:r>
      <w:r w:rsidRPr="00720C98">
        <w:rPr>
          <w:rFonts w:asciiTheme="minorHAnsi" w:hAnsiTheme="minorHAnsi" w:cstheme="minorHAnsi"/>
          <w:sz w:val="18"/>
          <w:szCs w:val="18"/>
          <w:lang w:val="es-ES"/>
        </w:rPr>
        <w:t xml:space="preserve"> geológicas del terreno; el proyecto </w:t>
      </w:r>
      <w:r w:rsidR="00BB681D" w:rsidRPr="00720C98">
        <w:rPr>
          <w:rFonts w:asciiTheme="minorHAnsi" w:hAnsiTheme="minorHAnsi" w:cstheme="minorHAnsi"/>
          <w:sz w:val="18"/>
          <w:szCs w:val="18"/>
          <w:lang w:val="es-ES"/>
        </w:rPr>
        <w:t xml:space="preserve">previo </w:t>
      </w:r>
      <w:r w:rsidRPr="00720C98">
        <w:rPr>
          <w:rFonts w:asciiTheme="minorHAnsi" w:hAnsiTheme="minorHAnsi" w:cstheme="minorHAnsi"/>
          <w:sz w:val="18"/>
          <w:szCs w:val="18"/>
          <w:lang w:val="es-ES"/>
        </w:rPr>
        <w:t xml:space="preserve">de la intervención </w:t>
      </w:r>
      <w:r w:rsidR="00BB681D" w:rsidRPr="00720C98">
        <w:rPr>
          <w:rFonts w:asciiTheme="minorHAnsi" w:hAnsiTheme="minorHAnsi" w:cstheme="minorHAnsi"/>
          <w:sz w:val="18"/>
          <w:szCs w:val="18"/>
          <w:lang w:val="es-ES"/>
        </w:rPr>
        <w:t xml:space="preserve">tendrá el fin de </w:t>
      </w:r>
      <w:r w:rsidRPr="00720C98">
        <w:rPr>
          <w:rFonts w:asciiTheme="minorHAnsi" w:hAnsiTheme="minorHAnsi" w:cstheme="minorHAnsi"/>
          <w:sz w:val="18"/>
          <w:szCs w:val="18"/>
          <w:lang w:val="es-ES"/>
        </w:rPr>
        <w:t xml:space="preserve">garantizar la prevención del </w:t>
      </w:r>
      <w:r w:rsidR="009507B1" w:rsidRPr="00720C98">
        <w:rPr>
          <w:rFonts w:asciiTheme="minorHAnsi" w:hAnsiTheme="minorHAnsi" w:cstheme="minorHAnsi"/>
          <w:sz w:val="18"/>
          <w:szCs w:val="18"/>
          <w:lang w:val="es-ES"/>
        </w:rPr>
        <w:t>fenómeno</w:t>
      </w:r>
      <w:r w:rsidRPr="00720C98">
        <w:rPr>
          <w:rFonts w:asciiTheme="minorHAnsi" w:hAnsiTheme="minorHAnsi" w:cstheme="minorHAnsi"/>
          <w:sz w:val="18"/>
          <w:szCs w:val="18"/>
          <w:lang w:val="es-ES"/>
        </w:rPr>
        <w:t xml:space="preserve"> de </w:t>
      </w:r>
      <w:r w:rsidR="00BB681D" w:rsidRPr="00720C98">
        <w:rPr>
          <w:rFonts w:asciiTheme="minorHAnsi" w:hAnsiTheme="minorHAnsi" w:cstheme="minorHAnsi"/>
          <w:sz w:val="18"/>
          <w:szCs w:val="18"/>
          <w:lang w:val="es-ES"/>
        </w:rPr>
        <w:t xml:space="preserve">pandeo durante la instalación. Cada </w:t>
      </w:r>
      <w:r w:rsidR="009507B1" w:rsidRPr="00720C98">
        <w:rPr>
          <w:rFonts w:asciiTheme="minorHAnsi" w:hAnsiTheme="minorHAnsi" w:cstheme="minorHAnsi"/>
          <w:sz w:val="18"/>
          <w:szCs w:val="18"/>
          <w:lang w:val="es-ES"/>
        </w:rPr>
        <w:t>módulo</w:t>
      </w:r>
      <w:r w:rsidR="00BB681D" w:rsidRPr="00720C98">
        <w:rPr>
          <w:rFonts w:asciiTheme="minorHAnsi" w:hAnsiTheme="minorHAnsi" w:cstheme="minorHAnsi"/>
          <w:sz w:val="18"/>
          <w:szCs w:val="18"/>
          <w:lang w:val="es-ES"/>
        </w:rPr>
        <w:t xml:space="preserve"> GROUNDFIX® tendrá que ser hincado en el terreno mediante la aplicación de una fuerza axial ejercitada por el gato hidráulico en el </w:t>
      </w:r>
      <w:r w:rsidR="00BE44FA" w:rsidRPr="00720C98">
        <w:rPr>
          <w:rFonts w:asciiTheme="minorHAnsi" w:hAnsiTheme="minorHAnsi" w:cstheme="minorHAnsi"/>
          <w:sz w:val="18"/>
          <w:szCs w:val="18"/>
          <w:lang w:val="es-ES"/>
        </w:rPr>
        <w:t>extremo</w:t>
      </w:r>
      <w:r w:rsidR="00BB681D" w:rsidRPr="00720C98">
        <w:rPr>
          <w:rFonts w:asciiTheme="minorHAnsi" w:hAnsiTheme="minorHAnsi" w:cstheme="minorHAnsi"/>
          <w:sz w:val="18"/>
          <w:szCs w:val="18"/>
          <w:lang w:val="es-ES"/>
        </w:rPr>
        <w:t xml:space="preserve"> superior del pilote: el avance de la hinca se paralizará una vez alcanzada la profundidad de proyecto o al registrar rechazo</w:t>
      </w:r>
      <w:r w:rsidR="002C38D2" w:rsidRPr="00720C98">
        <w:rPr>
          <w:rFonts w:asciiTheme="minorHAnsi" w:hAnsiTheme="minorHAnsi" w:cstheme="minorHAnsi"/>
          <w:sz w:val="18"/>
          <w:szCs w:val="18"/>
          <w:lang w:val="es-ES"/>
        </w:rPr>
        <w:t xml:space="preserve"> la hinca</w:t>
      </w:r>
      <w:r w:rsidR="00BB681D" w:rsidRPr="00720C98">
        <w:rPr>
          <w:rFonts w:asciiTheme="minorHAnsi" w:hAnsiTheme="minorHAnsi" w:cstheme="minorHAnsi"/>
          <w:sz w:val="18"/>
          <w:szCs w:val="18"/>
          <w:lang w:val="es-ES"/>
        </w:rPr>
        <w:t xml:space="preserve">. Cada </w:t>
      </w:r>
      <w:r w:rsidR="009507B1" w:rsidRPr="00720C98">
        <w:rPr>
          <w:rFonts w:asciiTheme="minorHAnsi" w:hAnsiTheme="minorHAnsi" w:cstheme="minorHAnsi"/>
          <w:sz w:val="18"/>
          <w:szCs w:val="18"/>
          <w:lang w:val="es-ES"/>
        </w:rPr>
        <w:t>módulo</w:t>
      </w:r>
      <w:r w:rsidR="00BB681D" w:rsidRPr="00720C98">
        <w:rPr>
          <w:rFonts w:asciiTheme="minorHAnsi" w:hAnsiTheme="minorHAnsi" w:cstheme="minorHAnsi"/>
          <w:sz w:val="18"/>
          <w:szCs w:val="18"/>
          <w:lang w:val="es-ES"/>
        </w:rPr>
        <w:t xml:space="preserve"> GROUNDFIX® podrá ser suministrado mediante anillo de fricción en caso sea necesario. Durante la estabilización de edificios, los micropilotes serán instalados aprovechando del contraste de la cimentación existente para obtener un asentamiento primario y de consecuencia asignar </w:t>
      </w:r>
      <w:r w:rsidR="009507B1" w:rsidRPr="00720C98">
        <w:rPr>
          <w:rFonts w:asciiTheme="minorHAnsi" w:hAnsiTheme="minorHAnsi" w:cstheme="minorHAnsi"/>
          <w:sz w:val="18"/>
          <w:szCs w:val="18"/>
          <w:lang w:val="es-ES"/>
        </w:rPr>
        <w:t>la carga</w:t>
      </w:r>
      <w:r w:rsidR="00BB681D" w:rsidRPr="00720C98">
        <w:rPr>
          <w:rFonts w:asciiTheme="minorHAnsi" w:hAnsiTheme="minorHAnsi" w:cstheme="minorHAnsi"/>
          <w:sz w:val="18"/>
          <w:szCs w:val="18"/>
          <w:lang w:val="es-ES"/>
        </w:rPr>
        <w:t xml:space="preserve"> de servicio efectivo; </w:t>
      </w:r>
      <w:r w:rsidR="002C38D2" w:rsidRPr="00720C98">
        <w:rPr>
          <w:rFonts w:asciiTheme="minorHAnsi" w:hAnsiTheme="minorHAnsi" w:cstheme="minorHAnsi"/>
          <w:sz w:val="18"/>
          <w:szCs w:val="18"/>
          <w:lang w:val="es-ES"/>
        </w:rPr>
        <w:t>posteriormente a la realización de un</w:t>
      </w:r>
      <w:r w:rsidR="00BB681D" w:rsidRPr="00720C98">
        <w:rPr>
          <w:rFonts w:asciiTheme="minorHAnsi" w:hAnsiTheme="minorHAnsi" w:cstheme="minorHAnsi"/>
          <w:sz w:val="18"/>
          <w:szCs w:val="18"/>
          <w:lang w:val="es-ES"/>
        </w:rPr>
        <w:t xml:space="preserve"> </w:t>
      </w:r>
      <w:r w:rsidR="00BE44FA" w:rsidRPr="00720C98">
        <w:rPr>
          <w:rFonts w:asciiTheme="minorHAnsi" w:hAnsiTheme="minorHAnsi" w:cstheme="minorHAnsi"/>
          <w:sz w:val="18"/>
          <w:szCs w:val="18"/>
          <w:lang w:val="es-ES"/>
        </w:rPr>
        <w:t>análisis</w:t>
      </w:r>
      <w:r w:rsidR="002C38D2" w:rsidRPr="00720C98">
        <w:rPr>
          <w:rFonts w:asciiTheme="minorHAnsi" w:hAnsiTheme="minorHAnsi" w:cstheme="minorHAnsi"/>
          <w:sz w:val="18"/>
          <w:szCs w:val="18"/>
          <w:lang w:val="es-ES"/>
        </w:rPr>
        <w:t xml:space="preserve"> de viabilidad, se procederá, </w:t>
      </w:r>
      <w:r w:rsidR="00BB681D" w:rsidRPr="00720C98">
        <w:rPr>
          <w:rFonts w:asciiTheme="minorHAnsi" w:hAnsiTheme="minorHAnsi" w:cstheme="minorHAnsi"/>
          <w:sz w:val="18"/>
          <w:szCs w:val="18"/>
          <w:lang w:val="es-ES"/>
        </w:rPr>
        <w:t>según necesidad</w:t>
      </w:r>
      <w:r w:rsidR="002C38D2" w:rsidRPr="00720C98">
        <w:rPr>
          <w:rFonts w:asciiTheme="minorHAnsi" w:hAnsiTheme="minorHAnsi" w:cstheme="minorHAnsi"/>
          <w:sz w:val="18"/>
          <w:szCs w:val="18"/>
          <w:lang w:val="es-ES"/>
        </w:rPr>
        <w:t>, con el</w:t>
      </w:r>
      <w:r w:rsidR="00BB681D" w:rsidRPr="00720C98">
        <w:rPr>
          <w:rFonts w:asciiTheme="minorHAnsi" w:hAnsiTheme="minorHAnsi" w:cstheme="minorHAnsi"/>
          <w:sz w:val="18"/>
          <w:szCs w:val="18"/>
          <w:lang w:val="es-ES"/>
        </w:rPr>
        <w:t xml:space="preserve"> levantamiento de la estructura. Una </w:t>
      </w:r>
      <w:r w:rsidR="002C38D2" w:rsidRPr="00720C98">
        <w:rPr>
          <w:rFonts w:asciiTheme="minorHAnsi" w:hAnsiTheme="minorHAnsi" w:cstheme="minorHAnsi"/>
          <w:sz w:val="18"/>
          <w:szCs w:val="18"/>
          <w:lang w:val="es-ES"/>
        </w:rPr>
        <w:t xml:space="preserve">primera </w:t>
      </w:r>
      <w:r w:rsidR="00720C98" w:rsidRPr="00720C98">
        <w:rPr>
          <w:rFonts w:asciiTheme="minorHAnsi" w:hAnsiTheme="minorHAnsi" w:cstheme="minorHAnsi"/>
          <w:sz w:val="18"/>
          <w:szCs w:val="18"/>
          <w:lang w:val="es-ES"/>
        </w:rPr>
        <w:t>verificación</w:t>
      </w:r>
      <w:r w:rsidR="00BB681D" w:rsidRPr="00720C98">
        <w:rPr>
          <w:rFonts w:asciiTheme="minorHAnsi" w:hAnsiTheme="minorHAnsi" w:cstheme="minorHAnsi"/>
          <w:sz w:val="18"/>
          <w:szCs w:val="18"/>
          <w:lang w:val="es-ES"/>
        </w:rPr>
        <w:t xml:space="preserve"> posterior </w:t>
      </w:r>
      <w:r w:rsidR="002C38D2" w:rsidRPr="00720C98">
        <w:rPr>
          <w:rFonts w:asciiTheme="minorHAnsi" w:hAnsiTheme="minorHAnsi" w:cstheme="minorHAnsi"/>
          <w:sz w:val="18"/>
          <w:szCs w:val="18"/>
          <w:lang w:val="es-ES"/>
        </w:rPr>
        <w:t xml:space="preserve">para corroborar </w:t>
      </w:r>
      <w:r w:rsidR="00BB681D" w:rsidRPr="00720C98">
        <w:rPr>
          <w:rFonts w:asciiTheme="minorHAnsi" w:hAnsiTheme="minorHAnsi" w:cstheme="minorHAnsi"/>
          <w:sz w:val="18"/>
          <w:szCs w:val="18"/>
          <w:lang w:val="es-ES"/>
        </w:rPr>
        <w:t xml:space="preserve">la correcta proyectación y ejecución </w:t>
      </w:r>
      <w:r w:rsidR="002C38D2" w:rsidRPr="00720C98">
        <w:rPr>
          <w:rFonts w:asciiTheme="minorHAnsi" w:hAnsiTheme="minorHAnsi" w:cstheme="minorHAnsi"/>
          <w:sz w:val="18"/>
          <w:szCs w:val="18"/>
          <w:lang w:val="es-ES"/>
        </w:rPr>
        <w:t xml:space="preserve">de la intervención, se realizará mediante la evaluación de la presión registrada en el manómetro de </w:t>
      </w:r>
      <w:r w:rsidR="00BE44FA" w:rsidRPr="00720C98">
        <w:rPr>
          <w:rFonts w:asciiTheme="minorHAnsi" w:hAnsiTheme="minorHAnsi" w:cstheme="minorHAnsi"/>
          <w:sz w:val="18"/>
          <w:szCs w:val="18"/>
          <w:lang w:val="es-ES"/>
        </w:rPr>
        <w:t>precisión</w:t>
      </w:r>
      <w:r w:rsidR="002C38D2" w:rsidRPr="00720C98">
        <w:rPr>
          <w:rFonts w:asciiTheme="minorHAnsi" w:hAnsiTheme="minorHAnsi" w:cstheme="minorHAnsi"/>
          <w:sz w:val="18"/>
          <w:szCs w:val="18"/>
          <w:lang w:val="es-ES"/>
        </w:rPr>
        <w:t xml:space="preserve"> instalado en cada gato hidráulico. </w:t>
      </w:r>
      <w:r w:rsidR="00BB681D" w:rsidRPr="00720C98">
        <w:rPr>
          <w:rFonts w:asciiTheme="minorHAnsi" w:hAnsiTheme="minorHAnsi" w:cstheme="minorHAnsi"/>
          <w:sz w:val="18"/>
          <w:szCs w:val="18"/>
          <w:lang w:val="es-ES"/>
        </w:rPr>
        <w:t xml:space="preserve"> </w:t>
      </w:r>
    </w:p>
    <w:p w:rsidR="002C38D2" w:rsidRPr="00720C98" w:rsidRDefault="002C38D2" w:rsidP="00A627B6">
      <w:pPr>
        <w:ind w:left="426" w:right="282"/>
        <w:jc w:val="both"/>
        <w:rPr>
          <w:rFonts w:asciiTheme="minorHAnsi" w:hAnsiTheme="minorHAnsi" w:cstheme="minorHAnsi"/>
          <w:sz w:val="18"/>
          <w:szCs w:val="18"/>
          <w:lang w:val="es-ES"/>
        </w:rPr>
      </w:pPr>
      <w:r w:rsidRPr="00720C98">
        <w:rPr>
          <w:rFonts w:asciiTheme="minorHAnsi" w:hAnsiTheme="minorHAnsi" w:cstheme="minorHAnsi"/>
          <w:sz w:val="18"/>
          <w:szCs w:val="18"/>
          <w:lang w:val="es-ES"/>
        </w:rPr>
        <w:t xml:space="preserve">La instalación de GROUNDFIX® incluye: implantación de la obra, desplazamiento de maquinaria, equipo de personal calificado y su dirección técnica, hinca conforme a la regla de buena construcción mediante gatos </w:t>
      </w:r>
      <w:r w:rsidR="00BE44FA" w:rsidRPr="00720C98">
        <w:rPr>
          <w:rFonts w:asciiTheme="minorHAnsi" w:hAnsiTheme="minorHAnsi" w:cstheme="minorHAnsi"/>
          <w:sz w:val="18"/>
          <w:szCs w:val="18"/>
          <w:lang w:val="es-ES"/>
        </w:rPr>
        <w:t>hidráulicos</w:t>
      </w:r>
      <w:r w:rsidRPr="00720C98">
        <w:rPr>
          <w:rFonts w:asciiTheme="minorHAnsi" w:hAnsiTheme="minorHAnsi" w:cstheme="minorHAnsi"/>
          <w:sz w:val="18"/>
          <w:szCs w:val="18"/>
          <w:lang w:val="es-ES"/>
        </w:rPr>
        <w:t xml:space="preserve"> y unión a la cimentación en </w:t>
      </w:r>
      <w:r w:rsidR="00BE44FA" w:rsidRPr="00720C98">
        <w:rPr>
          <w:rFonts w:asciiTheme="minorHAnsi" w:hAnsiTheme="minorHAnsi" w:cstheme="minorHAnsi"/>
          <w:sz w:val="18"/>
          <w:szCs w:val="18"/>
          <w:lang w:val="es-ES"/>
        </w:rPr>
        <w:t>hormigón armado</w:t>
      </w:r>
      <w:r w:rsidRPr="00720C98">
        <w:rPr>
          <w:rFonts w:asciiTheme="minorHAnsi" w:hAnsiTheme="minorHAnsi" w:cstheme="minorHAnsi"/>
          <w:sz w:val="18"/>
          <w:szCs w:val="18"/>
          <w:lang w:val="es-ES"/>
        </w:rPr>
        <w:t xml:space="preserve">. mediante placas especiales en acero, fijación del pilote, </w:t>
      </w:r>
      <w:r w:rsidR="009507B1" w:rsidRPr="00720C98">
        <w:rPr>
          <w:rFonts w:asciiTheme="minorHAnsi" w:hAnsiTheme="minorHAnsi" w:cstheme="minorHAnsi"/>
          <w:sz w:val="18"/>
          <w:szCs w:val="18"/>
          <w:lang w:val="es-ES"/>
        </w:rPr>
        <w:t>lijado</w:t>
      </w:r>
      <w:r w:rsidRPr="00720C98">
        <w:rPr>
          <w:rFonts w:asciiTheme="minorHAnsi" w:hAnsiTheme="minorHAnsi" w:cstheme="minorHAnsi"/>
          <w:sz w:val="18"/>
          <w:szCs w:val="18"/>
          <w:lang w:val="es-ES"/>
        </w:rPr>
        <w:t xml:space="preserve"> de los residuos de acero, </w:t>
      </w:r>
      <w:r w:rsidR="00720C98" w:rsidRPr="00720C98">
        <w:rPr>
          <w:rFonts w:asciiTheme="minorHAnsi" w:hAnsiTheme="minorHAnsi" w:cstheme="minorHAnsi"/>
          <w:sz w:val="18"/>
          <w:szCs w:val="18"/>
          <w:lang w:val="es-ES"/>
        </w:rPr>
        <w:t>verificación</w:t>
      </w:r>
      <w:r w:rsidRPr="00720C98">
        <w:rPr>
          <w:rFonts w:asciiTheme="minorHAnsi" w:hAnsiTheme="minorHAnsi" w:cstheme="minorHAnsi"/>
          <w:sz w:val="18"/>
          <w:szCs w:val="18"/>
          <w:lang w:val="es-ES"/>
        </w:rPr>
        <w:t xml:space="preserve"> y eventuales ensayos de carga. Cualquier otro trabajo auxiliar queda excluido.</w:t>
      </w:r>
    </w:p>
    <w:p w:rsidR="00A627B6" w:rsidRPr="00720C98" w:rsidRDefault="00A627B6" w:rsidP="00A627B6">
      <w:pPr>
        <w:ind w:left="426" w:right="282"/>
        <w:jc w:val="both"/>
        <w:rPr>
          <w:rFonts w:ascii="Calibri" w:hAnsi="Calibri" w:cs="Arial"/>
          <w:sz w:val="18"/>
          <w:szCs w:val="18"/>
          <w:lang w:val="es-ES"/>
        </w:rPr>
      </w:pPr>
      <w:r w:rsidRPr="00720C98">
        <w:rPr>
          <w:rFonts w:ascii="Calibri" w:hAnsi="Calibri" w:cs="Arial"/>
          <w:sz w:val="18"/>
          <w:szCs w:val="18"/>
          <w:lang w:val="es-ES"/>
        </w:rPr>
        <w:t xml:space="preserve">- </w:t>
      </w:r>
      <w:r w:rsidR="00B41EC6" w:rsidRPr="00720C98">
        <w:rPr>
          <w:rFonts w:ascii="Calibri" w:hAnsi="Calibri" w:cs="Arial"/>
          <w:sz w:val="18"/>
          <w:szCs w:val="18"/>
          <w:lang w:val="es-ES"/>
        </w:rPr>
        <w:t>garantizado por seguro decenal.</w:t>
      </w:r>
    </w:p>
    <w:p w:rsidR="00A627B6" w:rsidRPr="00720C98" w:rsidRDefault="00A627B6" w:rsidP="00A627B6">
      <w:pPr>
        <w:ind w:left="426" w:right="282"/>
        <w:jc w:val="both"/>
        <w:rPr>
          <w:rFonts w:ascii="Calibri" w:hAnsi="Calibri" w:cs="Arial"/>
          <w:sz w:val="18"/>
          <w:szCs w:val="18"/>
          <w:lang w:val="es-ES"/>
        </w:rPr>
      </w:pPr>
    </w:p>
    <w:p w:rsidR="00A627B6" w:rsidRPr="00720C98" w:rsidRDefault="00A627B6" w:rsidP="00A627B6">
      <w:pPr>
        <w:ind w:left="426" w:right="282"/>
        <w:jc w:val="both"/>
        <w:rPr>
          <w:rFonts w:asciiTheme="minorHAnsi" w:hAnsiTheme="minorHAnsi" w:cstheme="minorHAnsi"/>
          <w:sz w:val="18"/>
          <w:szCs w:val="18"/>
          <w:lang w:val="es-ES"/>
        </w:rPr>
      </w:pPr>
    </w:p>
    <w:p w:rsidR="00A627B6" w:rsidRPr="00720C98" w:rsidRDefault="00A627B6" w:rsidP="00AB514F">
      <w:pPr>
        <w:ind w:left="426" w:right="282"/>
        <w:jc w:val="both"/>
        <w:rPr>
          <w:rFonts w:asciiTheme="minorHAnsi" w:hAnsiTheme="minorHAnsi" w:cstheme="minorHAnsi"/>
          <w:sz w:val="18"/>
          <w:szCs w:val="18"/>
          <w:lang w:val="es-ES"/>
        </w:rPr>
      </w:pPr>
    </w:p>
    <w:tbl>
      <w:tblPr>
        <w:tblW w:w="9497" w:type="dxa"/>
        <w:tblInd w:w="496" w:type="dxa"/>
        <w:tblCellMar>
          <w:left w:w="70" w:type="dxa"/>
          <w:right w:w="70" w:type="dxa"/>
        </w:tblCellMar>
        <w:tblLook w:val="04A0" w:firstRow="1" w:lastRow="0" w:firstColumn="1" w:lastColumn="0" w:noHBand="0" w:noVBand="1"/>
      </w:tblPr>
      <w:tblGrid>
        <w:gridCol w:w="1279"/>
        <w:gridCol w:w="6659"/>
        <w:gridCol w:w="567"/>
        <w:gridCol w:w="992"/>
      </w:tblGrid>
      <w:tr w:rsidR="00A627B6" w:rsidRPr="00720C98" w:rsidTr="00D80BAC">
        <w:trPr>
          <w:trHeight w:val="1121"/>
        </w:trPr>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A627B6" w:rsidRPr="00720C98" w:rsidRDefault="00A627B6" w:rsidP="005754BB">
            <w:pPr>
              <w:rPr>
                <w:rFonts w:ascii="Calibri" w:hAnsi="Calibri" w:cs="Arial"/>
                <w:sz w:val="18"/>
                <w:szCs w:val="18"/>
                <w:lang w:val="es-ES"/>
              </w:rPr>
            </w:pPr>
          </w:p>
        </w:tc>
        <w:tc>
          <w:tcPr>
            <w:tcW w:w="6659" w:type="dxa"/>
            <w:tcBorders>
              <w:top w:val="single" w:sz="4" w:space="0" w:color="auto"/>
              <w:left w:val="nil"/>
              <w:bottom w:val="single" w:sz="4" w:space="0" w:color="auto"/>
              <w:right w:val="single" w:sz="4" w:space="0" w:color="auto"/>
            </w:tcBorders>
            <w:shd w:val="clear" w:color="auto" w:fill="auto"/>
            <w:hideMark/>
          </w:tcPr>
          <w:p w:rsidR="00B41EC6" w:rsidRPr="00720C98" w:rsidRDefault="00B41EC6" w:rsidP="00A627B6">
            <w:pPr>
              <w:rPr>
                <w:rFonts w:ascii="Calibri" w:hAnsi="Calibri" w:cs="Arial"/>
                <w:sz w:val="18"/>
                <w:szCs w:val="18"/>
                <w:lang w:val="es-ES"/>
              </w:rPr>
            </w:pPr>
            <w:r w:rsidRPr="00720C98">
              <w:rPr>
                <w:rFonts w:ascii="Calibri" w:hAnsi="Calibri" w:cs="Arial"/>
                <w:sz w:val="18"/>
                <w:szCs w:val="18"/>
                <w:lang w:val="es-ES"/>
              </w:rPr>
              <w:t xml:space="preserve">Para recalce en profundidad desde la cota de apoyo de cimentación mediante micropilote con </w:t>
            </w:r>
            <w:r w:rsidR="009507B1" w:rsidRPr="00720C98">
              <w:rPr>
                <w:rFonts w:ascii="Calibri" w:hAnsi="Calibri" w:cs="Arial"/>
                <w:b/>
                <w:sz w:val="18"/>
                <w:szCs w:val="18"/>
                <w:lang w:val="es-ES"/>
              </w:rPr>
              <w:t>diámetro</w:t>
            </w:r>
            <w:r w:rsidRPr="00720C98">
              <w:rPr>
                <w:rFonts w:ascii="Calibri" w:hAnsi="Calibri" w:cs="Arial"/>
                <w:b/>
                <w:sz w:val="18"/>
                <w:szCs w:val="18"/>
                <w:lang w:val="es-ES"/>
              </w:rPr>
              <w:t xml:space="preserve"> 63 mm, </w:t>
            </w:r>
            <w:r w:rsidRPr="00720C98">
              <w:rPr>
                <w:rFonts w:ascii="Calibri" w:hAnsi="Calibri" w:cs="Arial"/>
                <w:sz w:val="18"/>
                <w:szCs w:val="18"/>
                <w:lang w:val="es-ES"/>
              </w:rPr>
              <w:t>espesor 8 mm, calculado para cada metro lineal de hinca</w:t>
            </w:r>
          </w:p>
          <w:p w:rsidR="00A627B6" w:rsidRPr="00720C98" w:rsidRDefault="00A627B6" w:rsidP="00B41EC6">
            <w:pPr>
              <w:rPr>
                <w:rFonts w:ascii="Calibri" w:hAnsi="Calibri" w:cs="Arial"/>
                <w:sz w:val="18"/>
                <w:szCs w:val="18"/>
                <w:lang w:val="es-ES"/>
              </w:rPr>
            </w:pPr>
          </w:p>
        </w:tc>
        <w:tc>
          <w:tcPr>
            <w:tcW w:w="567" w:type="dxa"/>
            <w:tcBorders>
              <w:top w:val="single" w:sz="4" w:space="0" w:color="auto"/>
              <w:left w:val="nil"/>
              <w:bottom w:val="single" w:sz="4" w:space="0" w:color="auto"/>
              <w:right w:val="single" w:sz="4" w:space="0" w:color="auto"/>
            </w:tcBorders>
            <w:shd w:val="clear" w:color="auto" w:fill="auto"/>
            <w:hideMark/>
          </w:tcPr>
          <w:p w:rsidR="00A627B6" w:rsidRPr="00720C98" w:rsidRDefault="00A627B6" w:rsidP="005754BB">
            <w:pPr>
              <w:jc w:val="center"/>
              <w:rPr>
                <w:rFonts w:ascii="Calibri" w:hAnsi="Calibri" w:cs="Arial"/>
                <w:sz w:val="18"/>
                <w:szCs w:val="18"/>
              </w:rPr>
            </w:pPr>
            <w:r w:rsidRPr="00720C98">
              <w:rPr>
                <w:rFonts w:ascii="Calibri" w:hAnsi="Calibri" w:cs="Arial"/>
                <w:sz w:val="18"/>
                <w:szCs w:val="18"/>
              </w:rPr>
              <w:t>m</w:t>
            </w:r>
          </w:p>
        </w:tc>
        <w:tc>
          <w:tcPr>
            <w:tcW w:w="992" w:type="dxa"/>
            <w:tcBorders>
              <w:top w:val="single" w:sz="4" w:space="0" w:color="auto"/>
              <w:left w:val="nil"/>
              <w:bottom w:val="single" w:sz="4" w:space="0" w:color="auto"/>
              <w:right w:val="single" w:sz="4" w:space="0" w:color="auto"/>
            </w:tcBorders>
            <w:shd w:val="clear" w:color="auto" w:fill="auto"/>
            <w:hideMark/>
          </w:tcPr>
          <w:p w:rsidR="00A627B6" w:rsidRPr="00720C98" w:rsidRDefault="00A627B6" w:rsidP="005754BB">
            <w:pPr>
              <w:jc w:val="center"/>
              <w:rPr>
                <w:rFonts w:ascii="Calibri" w:hAnsi="Calibri" w:cs="Arial"/>
                <w:sz w:val="18"/>
                <w:szCs w:val="18"/>
              </w:rPr>
            </w:pPr>
          </w:p>
        </w:tc>
      </w:tr>
      <w:tr w:rsidR="00A627B6" w:rsidRPr="00720C98" w:rsidTr="00D80BAC">
        <w:trPr>
          <w:trHeight w:val="1121"/>
        </w:trPr>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A627B6" w:rsidRPr="00720C98" w:rsidRDefault="00A627B6" w:rsidP="005754BB">
            <w:pPr>
              <w:rPr>
                <w:rFonts w:ascii="Calibri" w:hAnsi="Calibri" w:cs="Arial"/>
                <w:sz w:val="18"/>
                <w:szCs w:val="18"/>
              </w:rPr>
            </w:pPr>
          </w:p>
        </w:tc>
        <w:tc>
          <w:tcPr>
            <w:tcW w:w="6659" w:type="dxa"/>
            <w:tcBorders>
              <w:top w:val="single" w:sz="4" w:space="0" w:color="auto"/>
              <w:left w:val="nil"/>
              <w:bottom w:val="single" w:sz="4" w:space="0" w:color="auto"/>
              <w:right w:val="single" w:sz="4" w:space="0" w:color="auto"/>
            </w:tcBorders>
            <w:shd w:val="clear" w:color="auto" w:fill="auto"/>
            <w:hideMark/>
          </w:tcPr>
          <w:p w:rsidR="00B41EC6" w:rsidRPr="00720C98" w:rsidRDefault="00B41EC6" w:rsidP="007772F2">
            <w:pPr>
              <w:jc w:val="both"/>
              <w:rPr>
                <w:rFonts w:ascii="Calibri" w:hAnsi="Calibri" w:cs="Arial"/>
                <w:sz w:val="18"/>
                <w:szCs w:val="18"/>
                <w:lang w:val="es-ES"/>
              </w:rPr>
            </w:pPr>
            <w:r w:rsidRPr="00720C98">
              <w:rPr>
                <w:rFonts w:ascii="Calibri" w:hAnsi="Calibri" w:cs="Arial"/>
                <w:sz w:val="18"/>
                <w:szCs w:val="18"/>
                <w:lang w:val="es-ES"/>
              </w:rPr>
              <w:t xml:space="preserve">Para cada placa de unión incluida de elementos de fijación expansivos en acero galvanizado con tuerca y tornillo conforme a la norma en materia </w:t>
            </w:r>
            <w:r w:rsidR="009507B1" w:rsidRPr="00720C98">
              <w:rPr>
                <w:rFonts w:ascii="Calibri" w:hAnsi="Calibri" w:cs="Arial"/>
                <w:sz w:val="18"/>
                <w:szCs w:val="18"/>
                <w:lang w:val="es-ES"/>
              </w:rPr>
              <w:t>sísmica</w:t>
            </w:r>
            <w:r w:rsidRPr="00720C98">
              <w:rPr>
                <w:rFonts w:ascii="Calibri" w:hAnsi="Calibri" w:cs="Arial"/>
                <w:sz w:val="18"/>
                <w:szCs w:val="18"/>
                <w:lang w:val="es-ES"/>
              </w:rPr>
              <w:t xml:space="preserve"> para las </w:t>
            </w:r>
            <w:r w:rsidR="00BE44FA" w:rsidRPr="00720C98">
              <w:rPr>
                <w:rFonts w:ascii="Calibri" w:hAnsi="Calibri" w:cs="Arial"/>
                <w:sz w:val="18"/>
                <w:szCs w:val="18"/>
                <w:lang w:val="es-ES"/>
              </w:rPr>
              <w:t>categorías</w:t>
            </w:r>
            <w:r w:rsidRPr="00720C98">
              <w:rPr>
                <w:rFonts w:ascii="Calibri" w:hAnsi="Calibri" w:cs="Arial"/>
                <w:sz w:val="18"/>
                <w:szCs w:val="18"/>
                <w:lang w:val="es-ES"/>
              </w:rPr>
              <w:t xml:space="preserve"> C1 y C2 y la sucesiva unión estructural de la placas a la cimentación existente </w:t>
            </w:r>
          </w:p>
          <w:p w:rsidR="00A627B6" w:rsidRPr="00720C98" w:rsidRDefault="00A627B6" w:rsidP="007772F2">
            <w:pPr>
              <w:jc w:val="both"/>
              <w:rPr>
                <w:rFonts w:ascii="Calibri" w:hAnsi="Calibri" w:cs="Arial"/>
                <w:sz w:val="18"/>
                <w:szCs w:val="18"/>
                <w:lang w:val="es-ES"/>
              </w:rPr>
            </w:pPr>
          </w:p>
        </w:tc>
        <w:tc>
          <w:tcPr>
            <w:tcW w:w="567" w:type="dxa"/>
            <w:tcBorders>
              <w:top w:val="single" w:sz="4" w:space="0" w:color="auto"/>
              <w:left w:val="nil"/>
              <w:bottom w:val="single" w:sz="4" w:space="0" w:color="auto"/>
              <w:right w:val="single" w:sz="4" w:space="0" w:color="auto"/>
            </w:tcBorders>
            <w:shd w:val="clear" w:color="auto" w:fill="auto"/>
            <w:hideMark/>
          </w:tcPr>
          <w:p w:rsidR="00A627B6" w:rsidRPr="00720C98" w:rsidRDefault="00D80BAC" w:rsidP="005754BB">
            <w:pPr>
              <w:jc w:val="center"/>
              <w:rPr>
                <w:rFonts w:ascii="Calibri" w:hAnsi="Calibri" w:cs="Arial"/>
                <w:sz w:val="18"/>
                <w:szCs w:val="18"/>
              </w:rPr>
            </w:pPr>
            <w:r w:rsidRPr="00720C98">
              <w:rPr>
                <w:rFonts w:ascii="Calibri" w:hAnsi="Calibri" w:cs="Arial"/>
                <w:sz w:val="18"/>
                <w:szCs w:val="18"/>
              </w:rPr>
              <w:t>€</w:t>
            </w:r>
          </w:p>
        </w:tc>
        <w:tc>
          <w:tcPr>
            <w:tcW w:w="992" w:type="dxa"/>
            <w:tcBorders>
              <w:top w:val="single" w:sz="4" w:space="0" w:color="auto"/>
              <w:left w:val="nil"/>
              <w:bottom w:val="single" w:sz="4" w:space="0" w:color="auto"/>
              <w:right w:val="single" w:sz="4" w:space="0" w:color="auto"/>
            </w:tcBorders>
            <w:shd w:val="clear" w:color="auto" w:fill="auto"/>
            <w:hideMark/>
          </w:tcPr>
          <w:p w:rsidR="00A627B6" w:rsidRPr="00720C98" w:rsidRDefault="00A627B6" w:rsidP="005754BB">
            <w:pPr>
              <w:jc w:val="center"/>
              <w:rPr>
                <w:rFonts w:ascii="Calibri" w:hAnsi="Calibri" w:cs="Arial"/>
                <w:sz w:val="18"/>
                <w:szCs w:val="18"/>
              </w:rPr>
            </w:pPr>
          </w:p>
        </w:tc>
      </w:tr>
      <w:tr w:rsidR="00A627B6" w:rsidRPr="00720C98" w:rsidTr="00D80BAC">
        <w:trPr>
          <w:trHeight w:val="546"/>
        </w:trPr>
        <w:tc>
          <w:tcPr>
            <w:tcW w:w="1279" w:type="dxa"/>
            <w:tcBorders>
              <w:top w:val="nil"/>
              <w:left w:val="single" w:sz="4" w:space="0" w:color="auto"/>
              <w:bottom w:val="single" w:sz="4" w:space="0" w:color="auto"/>
              <w:right w:val="single" w:sz="4" w:space="0" w:color="auto"/>
            </w:tcBorders>
            <w:shd w:val="clear" w:color="auto" w:fill="auto"/>
            <w:hideMark/>
          </w:tcPr>
          <w:p w:rsidR="00A627B6" w:rsidRPr="00720C98" w:rsidRDefault="00A627B6" w:rsidP="005754BB">
            <w:pPr>
              <w:rPr>
                <w:rFonts w:ascii="Calibri" w:hAnsi="Calibri" w:cs="Arial"/>
                <w:sz w:val="18"/>
                <w:szCs w:val="18"/>
              </w:rPr>
            </w:pPr>
          </w:p>
        </w:tc>
        <w:tc>
          <w:tcPr>
            <w:tcW w:w="6659" w:type="dxa"/>
            <w:tcBorders>
              <w:top w:val="nil"/>
              <w:left w:val="nil"/>
              <w:bottom w:val="single" w:sz="4" w:space="0" w:color="auto"/>
              <w:right w:val="single" w:sz="4" w:space="0" w:color="auto"/>
            </w:tcBorders>
            <w:shd w:val="clear" w:color="auto" w:fill="auto"/>
            <w:hideMark/>
          </w:tcPr>
          <w:p w:rsidR="00A627B6" w:rsidRPr="00720C98" w:rsidRDefault="008B7688" w:rsidP="00F01427">
            <w:pPr>
              <w:jc w:val="both"/>
              <w:rPr>
                <w:rFonts w:ascii="Calibri" w:hAnsi="Calibri" w:cs="Arial"/>
                <w:sz w:val="18"/>
                <w:szCs w:val="18"/>
                <w:lang w:val="es-ES"/>
              </w:rPr>
            </w:pPr>
            <w:r w:rsidRPr="00720C98">
              <w:rPr>
                <w:rFonts w:ascii="Calibri" w:hAnsi="Calibri" w:cs="Arial"/>
                <w:sz w:val="18"/>
                <w:szCs w:val="18"/>
                <w:lang w:val="es-ES"/>
              </w:rPr>
              <w:t xml:space="preserve">Coste extra para ensayo de carga de micropilotes realizado conforme a la normativa en vigor, mediante la maquinaría de prueba constituida por un sistema </w:t>
            </w:r>
            <w:r w:rsidR="00F01427" w:rsidRPr="00720C98">
              <w:rPr>
                <w:rFonts w:ascii="Calibri" w:hAnsi="Calibri" w:cs="Arial"/>
                <w:sz w:val="18"/>
                <w:szCs w:val="18"/>
                <w:lang w:val="es-ES"/>
              </w:rPr>
              <w:t xml:space="preserve">oleodinámico que consta de una centralita modular </w:t>
            </w:r>
            <w:r w:rsidR="009507B1" w:rsidRPr="00720C98">
              <w:rPr>
                <w:rFonts w:ascii="Calibri" w:hAnsi="Calibri" w:cs="Arial"/>
                <w:sz w:val="18"/>
                <w:szCs w:val="18"/>
                <w:lang w:val="es-ES"/>
              </w:rPr>
              <w:t>mono fase</w:t>
            </w:r>
            <w:r w:rsidR="00F01427" w:rsidRPr="00720C98">
              <w:rPr>
                <w:rFonts w:ascii="Calibri" w:hAnsi="Calibri" w:cs="Arial"/>
                <w:sz w:val="18"/>
                <w:szCs w:val="18"/>
                <w:lang w:val="es-ES"/>
              </w:rPr>
              <w:t xml:space="preserve"> de 700 bar (7 kN/cm</w:t>
            </w:r>
            <w:r w:rsidR="00F01427" w:rsidRPr="00720C98">
              <w:rPr>
                <w:rFonts w:ascii="Calibri" w:hAnsi="Calibri" w:cs="Arial"/>
                <w:sz w:val="18"/>
                <w:szCs w:val="18"/>
                <w:vertAlign w:val="superscript"/>
                <w:lang w:val="es-ES"/>
              </w:rPr>
              <w:t>2</w:t>
            </w:r>
            <w:r w:rsidR="00F01427" w:rsidRPr="00720C98">
              <w:rPr>
                <w:rFonts w:ascii="Calibri" w:hAnsi="Calibri" w:cs="Arial"/>
                <w:sz w:val="18"/>
                <w:szCs w:val="18"/>
                <w:lang w:val="es-ES"/>
              </w:rPr>
              <w:t xml:space="preserve">), </w:t>
            </w:r>
            <w:r w:rsidR="00BE44FA" w:rsidRPr="00720C98">
              <w:rPr>
                <w:rFonts w:ascii="Calibri" w:hAnsi="Calibri" w:cs="Arial"/>
                <w:sz w:val="18"/>
                <w:szCs w:val="18"/>
                <w:lang w:val="es-ES"/>
              </w:rPr>
              <w:t>manómetro</w:t>
            </w:r>
            <w:r w:rsidR="00F01427" w:rsidRPr="00720C98">
              <w:rPr>
                <w:rFonts w:ascii="Calibri" w:hAnsi="Calibri" w:cs="Arial"/>
                <w:sz w:val="18"/>
                <w:szCs w:val="18"/>
                <w:lang w:val="es-ES"/>
              </w:rPr>
              <w:t xml:space="preserve"> digital de 1000 bar, martillo de golpeo hidráulico de 300 kN de empuje con recorrido de 50</w:t>
            </w:r>
            <w:r w:rsidR="009507B1" w:rsidRPr="00720C98">
              <w:rPr>
                <w:rFonts w:ascii="Calibri" w:hAnsi="Calibri" w:cs="Arial"/>
                <w:sz w:val="18"/>
                <w:szCs w:val="18"/>
                <w:lang w:val="es-ES"/>
              </w:rPr>
              <w:t xml:space="preserve">; el sistema mide, además, adquiere y registra la fuerza aplicada y los desplazamientos a través de las varias lecturas realizadas mediante intervalos fijos a través  de los 3 comparadores analógicos centesimales instalados a 120° sobre vigas independientes y a la celda de carga entre pistón y pilote. La maquinaria posee certificación de calibrado emitido por un laboratorio calificado y autorizado. El número y el emplazamiento de los ensayos de </w:t>
            </w:r>
            <w:r w:rsidR="00720C98" w:rsidRPr="00720C98">
              <w:rPr>
                <w:rFonts w:ascii="Calibri" w:hAnsi="Calibri" w:cs="Arial"/>
                <w:sz w:val="18"/>
                <w:szCs w:val="18"/>
                <w:lang w:val="es-ES"/>
              </w:rPr>
              <w:t>verificación</w:t>
            </w:r>
            <w:r w:rsidR="009507B1" w:rsidRPr="00720C98">
              <w:rPr>
                <w:rFonts w:ascii="Calibri" w:hAnsi="Calibri" w:cs="Arial"/>
                <w:sz w:val="18"/>
                <w:szCs w:val="18"/>
                <w:lang w:val="es-ES"/>
              </w:rPr>
              <w:t xml:space="preserve"> deben ser establecido en función de la magnitud de la obra y al grado de homogeneidad del terreno subyacente a la cimentación;</w:t>
            </w:r>
            <w:r w:rsidR="009507B1" w:rsidRPr="00720C98">
              <w:rPr>
                <w:rStyle w:val="apple-converted-space"/>
                <w:rFonts w:ascii="Roboto" w:hAnsi="Roboto"/>
                <w:color w:val="777777"/>
                <w:sz w:val="16"/>
                <w:szCs w:val="16"/>
                <w:shd w:val="clear" w:color="auto" w:fill="FFFFFF"/>
                <w:lang w:val="es-ES"/>
              </w:rPr>
              <w:t> </w:t>
            </w:r>
          </w:p>
        </w:tc>
        <w:tc>
          <w:tcPr>
            <w:tcW w:w="567" w:type="dxa"/>
            <w:tcBorders>
              <w:top w:val="nil"/>
              <w:left w:val="nil"/>
              <w:bottom w:val="single" w:sz="4" w:space="0" w:color="auto"/>
              <w:right w:val="single" w:sz="4" w:space="0" w:color="auto"/>
            </w:tcBorders>
            <w:shd w:val="clear" w:color="auto" w:fill="auto"/>
            <w:hideMark/>
          </w:tcPr>
          <w:p w:rsidR="00A627B6" w:rsidRPr="00720C98" w:rsidRDefault="00A627B6" w:rsidP="005754BB">
            <w:pPr>
              <w:jc w:val="center"/>
              <w:rPr>
                <w:rFonts w:ascii="Calibri" w:hAnsi="Calibri" w:cs="Arial"/>
                <w:sz w:val="18"/>
                <w:szCs w:val="18"/>
              </w:rPr>
            </w:pPr>
            <w:r w:rsidRPr="00720C98">
              <w:rPr>
                <w:rFonts w:ascii="Calibri" w:hAnsi="Calibri" w:cs="Arial"/>
                <w:sz w:val="18"/>
                <w:szCs w:val="18"/>
              </w:rPr>
              <w:t>€</w:t>
            </w:r>
          </w:p>
        </w:tc>
        <w:tc>
          <w:tcPr>
            <w:tcW w:w="992" w:type="dxa"/>
            <w:tcBorders>
              <w:top w:val="nil"/>
              <w:left w:val="nil"/>
              <w:bottom w:val="single" w:sz="4" w:space="0" w:color="auto"/>
              <w:right w:val="single" w:sz="4" w:space="0" w:color="auto"/>
            </w:tcBorders>
            <w:shd w:val="clear" w:color="auto" w:fill="auto"/>
            <w:hideMark/>
          </w:tcPr>
          <w:p w:rsidR="00A627B6" w:rsidRPr="00720C98" w:rsidRDefault="00A627B6" w:rsidP="005754BB">
            <w:pPr>
              <w:jc w:val="center"/>
              <w:rPr>
                <w:rFonts w:ascii="Calibri" w:hAnsi="Calibri" w:cs="Arial"/>
                <w:sz w:val="18"/>
                <w:szCs w:val="18"/>
              </w:rPr>
            </w:pPr>
          </w:p>
        </w:tc>
      </w:tr>
    </w:tbl>
    <w:p w:rsidR="008D3C1F" w:rsidRPr="00720C98" w:rsidRDefault="008D3C1F" w:rsidP="00AB514F">
      <w:pPr>
        <w:ind w:left="426" w:right="282"/>
        <w:rPr>
          <w:rFonts w:asciiTheme="minorHAnsi" w:hAnsiTheme="minorHAnsi" w:cstheme="minorHAnsi"/>
          <w:sz w:val="18"/>
          <w:szCs w:val="18"/>
        </w:rPr>
      </w:pPr>
    </w:p>
    <w:tbl>
      <w:tblPr>
        <w:tblW w:w="9497" w:type="dxa"/>
        <w:tblInd w:w="496" w:type="dxa"/>
        <w:tblCellMar>
          <w:left w:w="70" w:type="dxa"/>
          <w:right w:w="70" w:type="dxa"/>
        </w:tblCellMar>
        <w:tblLook w:val="04A0" w:firstRow="1" w:lastRow="0" w:firstColumn="1" w:lastColumn="0" w:noHBand="0" w:noVBand="1"/>
      </w:tblPr>
      <w:tblGrid>
        <w:gridCol w:w="1279"/>
        <w:gridCol w:w="6659"/>
        <w:gridCol w:w="567"/>
        <w:gridCol w:w="992"/>
      </w:tblGrid>
      <w:tr w:rsidR="00A627B6" w:rsidRPr="00720C98" w:rsidTr="00D80BAC">
        <w:trPr>
          <w:trHeight w:val="1121"/>
        </w:trPr>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A627B6" w:rsidRPr="00720C98" w:rsidRDefault="00A627B6" w:rsidP="005754BB">
            <w:pPr>
              <w:rPr>
                <w:rFonts w:ascii="Calibri" w:hAnsi="Calibri" w:cs="Arial"/>
                <w:sz w:val="18"/>
                <w:szCs w:val="18"/>
              </w:rPr>
            </w:pPr>
          </w:p>
        </w:tc>
        <w:tc>
          <w:tcPr>
            <w:tcW w:w="6659" w:type="dxa"/>
            <w:tcBorders>
              <w:top w:val="single" w:sz="4" w:space="0" w:color="auto"/>
              <w:left w:val="nil"/>
              <w:bottom w:val="single" w:sz="4" w:space="0" w:color="auto"/>
              <w:right w:val="single" w:sz="4" w:space="0" w:color="auto"/>
            </w:tcBorders>
            <w:shd w:val="clear" w:color="auto" w:fill="auto"/>
            <w:hideMark/>
          </w:tcPr>
          <w:p w:rsidR="00ED0A94" w:rsidRPr="00720C98" w:rsidRDefault="00ED0A94" w:rsidP="00ED0A94">
            <w:pPr>
              <w:rPr>
                <w:rFonts w:ascii="Calibri" w:hAnsi="Calibri" w:cs="Arial"/>
                <w:sz w:val="18"/>
                <w:szCs w:val="18"/>
                <w:lang w:val="es-ES"/>
              </w:rPr>
            </w:pPr>
            <w:r w:rsidRPr="00720C98">
              <w:rPr>
                <w:rFonts w:ascii="Calibri" w:hAnsi="Calibri" w:cs="Arial"/>
                <w:sz w:val="18"/>
                <w:szCs w:val="18"/>
                <w:lang w:val="es-ES"/>
              </w:rPr>
              <w:t xml:space="preserve">Para recalce en profundidad desde la cota de apoyo de cimentación mediante micropilote con </w:t>
            </w:r>
            <w:r w:rsidR="009507B1" w:rsidRPr="00720C98">
              <w:rPr>
                <w:rFonts w:ascii="Calibri" w:hAnsi="Calibri" w:cs="Arial"/>
                <w:b/>
                <w:sz w:val="18"/>
                <w:szCs w:val="18"/>
                <w:lang w:val="es-ES"/>
              </w:rPr>
              <w:t>diámetro</w:t>
            </w:r>
            <w:r w:rsidRPr="00720C98">
              <w:rPr>
                <w:rFonts w:ascii="Calibri" w:hAnsi="Calibri" w:cs="Arial"/>
                <w:b/>
                <w:sz w:val="18"/>
                <w:szCs w:val="18"/>
                <w:lang w:val="es-ES"/>
              </w:rPr>
              <w:t xml:space="preserve"> 76 mm, </w:t>
            </w:r>
            <w:r w:rsidRPr="00720C98">
              <w:rPr>
                <w:rFonts w:ascii="Calibri" w:hAnsi="Calibri" w:cs="Arial"/>
                <w:sz w:val="18"/>
                <w:szCs w:val="18"/>
                <w:lang w:val="es-ES"/>
              </w:rPr>
              <w:t>espesor 8 mm, calculado para cada metro lineal de hinca</w:t>
            </w:r>
          </w:p>
          <w:p w:rsidR="00A627B6" w:rsidRPr="00720C98" w:rsidRDefault="00A627B6" w:rsidP="005754BB">
            <w:pPr>
              <w:rPr>
                <w:rFonts w:ascii="Calibri" w:hAnsi="Calibri" w:cs="Arial"/>
                <w:sz w:val="18"/>
                <w:szCs w:val="18"/>
                <w:lang w:val="es-ES"/>
              </w:rPr>
            </w:pPr>
          </w:p>
        </w:tc>
        <w:tc>
          <w:tcPr>
            <w:tcW w:w="567" w:type="dxa"/>
            <w:tcBorders>
              <w:top w:val="single" w:sz="4" w:space="0" w:color="auto"/>
              <w:left w:val="nil"/>
              <w:bottom w:val="single" w:sz="4" w:space="0" w:color="auto"/>
              <w:right w:val="single" w:sz="4" w:space="0" w:color="auto"/>
            </w:tcBorders>
            <w:shd w:val="clear" w:color="auto" w:fill="auto"/>
            <w:hideMark/>
          </w:tcPr>
          <w:p w:rsidR="00A627B6" w:rsidRPr="00720C98" w:rsidRDefault="00A627B6" w:rsidP="005754BB">
            <w:pPr>
              <w:jc w:val="center"/>
              <w:rPr>
                <w:rFonts w:ascii="Calibri" w:hAnsi="Calibri" w:cs="Arial"/>
                <w:sz w:val="18"/>
                <w:szCs w:val="18"/>
              </w:rPr>
            </w:pPr>
            <w:r w:rsidRPr="00720C98">
              <w:rPr>
                <w:rFonts w:ascii="Calibri" w:hAnsi="Calibri" w:cs="Arial"/>
                <w:sz w:val="18"/>
                <w:szCs w:val="18"/>
              </w:rPr>
              <w:t>m</w:t>
            </w:r>
          </w:p>
        </w:tc>
        <w:tc>
          <w:tcPr>
            <w:tcW w:w="992" w:type="dxa"/>
            <w:tcBorders>
              <w:top w:val="single" w:sz="4" w:space="0" w:color="auto"/>
              <w:left w:val="nil"/>
              <w:bottom w:val="single" w:sz="4" w:space="0" w:color="auto"/>
              <w:right w:val="single" w:sz="4" w:space="0" w:color="auto"/>
            </w:tcBorders>
            <w:shd w:val="clear" w:color="auto" w:fill="auto"/>
            <w:hideMark/>
          </w:tcPr>
          <w:p w:rsidR="00A627B6" w:rsidRPr="00720C98" w:rsidRDefault="00A627B6" w:rsidP="00C0051B">
            <w:pPr>
              <w:jc w:val="center"/>
              <w:rPr>
                <w:rFonts w:ascii="Calibri" w:hAnsi="Calibri" w:cs="Arial"/>
                <w:sz w:val="18"/>
                <w:szCs w:val="18"/>
              </w:rPr>
            </w:pPr>
            <w:r w:rsidRPr="00720C98">
              <w:rPr>
                <w:rFonts w:ascii="Calibri" w:hAnsi="Calibri" w:cs="Arial"/>
                <w:sz w:val="18"/>
                <w:szCs w:val="18"/>
              </w:rPr>
              <w:t xml:space="preserve"> </w:t>
            </w:r>
          </w:p>
        </w:tc>
      </w:tr>
      <w:tr w:rsidR="00A627B6" w:rsidRPr="00720C98" w:rsidTr="00D80BAC">
        <w:trPr>
          <w:trHeight w:val="1121"/>
        </w:trPr>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A627B6" w:rsidRPr="00720C98" w:rsidRDefault="00A627B6" w:rsidP="005754BB">
            <w:pPr>
              <w:rPr>
                <w:rFonts w:ascii="Calibri" w:hAnsi="Calibri" w:cs="Arial"/>
                <w:sz w:val="18"/>
                <w:szCs w:val="18"/>
              </w:rPr>
            </w:pPr>
          </w:p>
        </w:tc>
        <w:tc>
          <w:tcPr>
            <w:tcW w:w="6659" w:type="dxa"/>
            <w:tcBorders>
              <w:top w:val="single" w:sz="4" w:space="0" w:color="auto"/>
              <w:left w:val="nil"/>
              <w:bottom w:val="single" w:sz="4" w:space="0" w:color="auto"/>
              <w:right w:val="single" w:sz="4" w:space="0" w:color="auto"/>
            </w:tcBorders>
            <w:shd w:val="clear" w:color="auto" w:fill="auto"/>
            <w:hideMark/>
          </w:tcPr>
          <w:p w:rsidR="00ED0A94" w:rsidRPr="00720C98" w:rsidRDefault="00ED0A94" w:rsidP="00ED0A94">
            <w:pPr>
              <w:jc w:val="both"/>
              <w:rPr>
                <w:rFonts w:ascii="Calibri" w:hAnsi="Calibri" w:cs="Arial"/>
                <w:sz w:val="18"/>
                <w:szCs w:val="18"/>
                <w:lang w:val="es-ES"/>
              </w:rPr>
            </w:pPr>
            <w:r w:rsidRPr="00720C98">
              <w:rPr>
                <w:rFonts w:ascii="Calibri" w:hAnsi="Calibri" w:cs="Arial"/>
                <w:sz w:val="18"/>
                <w:szCs w:val="18"/>
                <w:lang w:val="es-ES"/>
              </w:rPr>
              <w:t xml:space="preserve">Para cada placa de unión incluida de elementos de fijación expansivos en acero galvanizado con tuerca y tornillo conforme a la norma en materia </w:t>
            </w:r>
            <w:r w:rsidR="009507B1" w:rsidRPr="00720C98">
              <w:rPr>
                <w:rFonts w:ascii="Calibri" w:hAnsi="Calibri" w:cs="Arial"/>
                <w:sz w:val="18"/>
                <w:szCs w:val="18"/>
                <w:lang w:val="es-ES"/>
              </w:rPr>
              <w:t>sísmica</w:t>
            </w:r>
            <w:r w:rsidRPr="00720C98">
              <w:rPr>
                <w:rFonts w:ascii="Calibri" w:hAnsi="Calibri" w:cs="Arial"/>
                <w:sz w:val="18"/>
                <w:szCs w:val="18"/>
                <w:lang w:val="es-ES"/>
              </w:rPr>
              <w:t xml:space="preserve"> para las </w:t>
            </w:r>
            <w:r w:rsidR="009507B1" w:rsidRPr="00720C98">
              <w:rPr>
                <w:rFonts w:ascii="Calibri" w:hAnsi="Calibri" w:cs="Arial"/>
                <w:sz w:val="18"/>
                <w:szCs w:val="18"/>
                <w:lang w:val="es-ES"/>
              </w:rPr>
              <w:t>categorías</w:t>
            </w:r>
            <w:r w:rsidRPr="00720C98">
              <w:rPr>
                <w:rFonts w:ascii="Calibri" w:hAnsi="Calibri" w:cs="Arial"/>
                <w:sz w:val="18"/>
                <w:szCs w:val="18"/>
                <w:lang w:val="es-ES"/>
              </w:rPr>
              <w:t xml:space="preserve"> C1 y C2 y la sucesiva unión estructural de la placas a la cimentación existente </w:t>
            </w:r>
          </w:p>
          <w:p w:rsidR="00A627B6" w:rsidRPr="00720C98" w:rsidRDefault="00A627B6" w:rsidP="007772F2">
            <w:pPr>
              <w:jc w:val="both"/>
              <w:rPr>
                <w:rFonts w:ascii="Calibri" w:hAnsi="Calibri" w:cs="Arial"/>
                <w:sz w:val="18"/>
                <w:szCs w:val="18"/>
                <w:lang w:val="es-ES"/>
              </w:rPr>
            </w:pPr>
          </w:p>
        </w:tc>
        <w:tc>
          <w:tcPr>
            <w:tcW w:w="567" w:type="dxa"/>
            <w:tcBorders>
              <w:top w:val="single" w:sz="4" w:space="0" w:color="auto"/>
              <w:left w:val="nil"/>
              <w:bottom w:val="single" w:sz="4" w:space="0" w:color="auto"/>
              <w:right w:val="single" w:sz="4" w:space="0" w:color="auto"/>
            </w:tcBorders>
            <w:shd w:val="clear" w:color="auto" w:fill="auto"/>
            <w:hideMark/>
          </w:tcPr>
          <w:p w:rsidR="00A627B6" w:rsidRPr="00720C98" w:rsidRDefault="00D80BAC" w:rsidP="005754BB">
            <w:pPr>
              <w:jc w:val="center"/>
              <w:rPr>
                <w:rFonts w:ascii="Calibri" w:hAnsi="Calibri" w:cs="Arial"/>
                <w:sz w:val="18"/>
                <w:szCs w:val="18"/>
              </w:rPr>
            </w:pPr>
            <w:r w:rsidRPr="00720C98">
              <w:rPr>
                <w:rFonts w:ascii="Calibri" w:hAnsi="Calibri" w:cs="Arial"/>
                <w:sz w:val="18"/>
                <w:szCs w:val="18"/>
              </w:rPr>
              <w:t>€</w:t>
            </w:r>
          </w:p>
        </w:tc>
        <w:tc>
          <w:tcPr>
            <w:tcW w:w="992" w:type="dxa"/>
            <w:tcBorders>
              <w:top w:val="single" w:sz="4" w:space="0" w:color="auto"/>
              <w:left w:val="nil"/>
              <w:bottom w:val="single" w:sz="4" w:space="0" w:color="auto"/>
              <w:right w:val="single" w:sz="4" w:space="0" w:color="auto"/>
            </w:tcBorders>
            <w:shd w:val="clear" w:color="auto" w:fill="auto"/>
            <w:hideMark/>
          </w:tcPr>
          <w:p w:rsidR="00A627B6" w:rsidRPr="00720C98" w:rsidRDefault="00A627B6" w:rsidP="005754BB">
            <w:pPr>
              <w:jc w:val="center"/>
              <w:rPr>
                <w:rFonts w:ascii="Calibri" w:hAnsi="Calibri" w:cs="Arial"/>
                <w:sz w:val="18"/>
                <w:szCs w:val="18"/>
              </w:rPr>
            </w:pPr>
          </w:p>
        </w:tc>
      </w:tr>
      <w:tr w:rsidR="00A627B6" w:rsidRPr="00720C98" w:rsidTr="00D80BAC">
        <w:trPr>
          <w:trHeight w:val="546"/>
        </w:trPr>
        <w:tc>
          <w:tcPr>
            <w:tcW w:w="1279" w:type="dxa"/>
            <w:tcBorders>
              <w:top w:val="nil"/>
              <w:left w:val="single" w:sz="4" w:space="0" w:color="auto"/>
              <w:bottom w:val="single" w:sz="4" w:space="0" w:color="auto"/>
              <w:right w:val="single" w:sz="4" w:space="0" w:color="auto"/>
            </w:tcBorders>
            <w:shd w:val="clear" w:color="auto" w:fill="auto"/>
            <w:hideMark/>
          </w:tcPr>
          <w:p w:rsidR="00A627B6" w:rsidRPr="00720C98" w:rsidRDefault="00A627B6" w:rsidP="005754BB">
            <w:pPr>
              <w:rPr>
                <w:rFonts w:ascii="Calibri" w:hAnsi="Calibri" w:cs="Arial"/>
                <w:sz w:val="18"/>
                <w:szCs w:val="18"/>
              </w:rPr>
            </w:pPr>
          </w:p>
        </w:tc>
        <w:tc>
          <w:tcPr>
            <w:tcW w:w="6659" w:type="dxa"/>
            <w:tcBorders>
              <w:top w:val="nil"/>
              <w:left w:val="nil"/>
              <w:bottom w:val="single" w:sz="4" w:space="0" w:color="auto"/>
              <w:right w:val="single" w:sz="4" w:space="0" w:color="auto"/>
            </w:tcBorders>
            <w:shd w:val="clear" w:color="auto" w:fill="auto"/>
            <w:hideMark/>
          </w:tcPr>
          <w:p w:rsidR="00A627B6" w:rsidRPr="00720C98" w:rsidRDefault="00ED0A94" w:rsidP="007772F2">
            <w:pPr>
              <w:jc w:val="both"/>
              <w:rPr>
                <w:rFonts w:ascii="Calibri" w:hAnsi="Calibri" w:cs="Arial"/>
                <w:sz w:val="18"/>
                <w:szCs w:val="18"/>
                <w:lang w:val="es-ES"/>
              </w:rPr>
            </w:pPr>
            <w:r w:rsidRPr="00720C98">
              <w:rPr>
                <w:rFonts w:ascii="Calibri" w:hAnsi="Calibri" w:cs="Arial"/>
                <w:sz w:val="18"/>
                <w:szCs w:val="18"/>
                <w:lang w:val="es-ES"/>
              </w:rPr>
              <w:t xml:space="preserve">Coste extra para ensayo de carga de micropilotes realizado conforme a la normativa en vigor, mediante la maquinaría de prueba constituida por un sistema oleodinámico que consta de una centralita modular </w:t>
            </w:r>
            <w:r w:rsidR="00BE44FA" w:rsidRPr="00720C98">
              <w:rPr>
                <w:rFonts w:ascii="Calibri" w:hAnsi="Calibri" w:cs="Arial"/>
                <w:sz w:val="18"/>
                <w:szCs w:val="18"/>
                <w:lang w:val="es-ES"/>
              </w:rPr>
              <w:t>mono fase</w:t>
            </w:r>
            <w:r w:rsidRPr="00720C98">
              <w:rPr>
                <w:rFonts w:ascii="Calibri" w:hAnsi="Calibri" w:cs="Arial"/>
                <w:sz w:val="18"/>
                <w:szCs w:val="18"/>
                <w:lang w:val="es-ES"/>
              </w:rPr>
              <w:t xml:space="preserve"> de 700 bar (7 kN/cm</w:t>
            </w:r>
            <w:r w:rsidRPr="00720C98">
              <w:rPr>
                <w:rFonts w:ascii="Calibri" w:hAnsi="Calibri" w:cs="Arial"/>
                <w:sz w:val="18"/>
                <w:szCs w:val="18"/>
                <w:vertAlign w:val="superscript"/>
                <w:lang w:val="es-ES"/>
              </w:rPr>
              <w:t>2</w:t>
            </w:r>
            <w:r w:rsidRPr="00720C98">
              <w:rPr>
                <w:rFonts w:ascii="Calibri" w:hAnsi="Calibri" w:cs="Arial"/>
                <w:sz w:val="18"/>
                <w:szCs w:val="18"/>
                <w:lang w:val="es-ES"/>
              </w:rPr>
              <w:t xml:space="preserve">), </w:t>
            </w:r>
            <w:r w:rsidR="00BE44FA" w:rsidRPr="00720C98">
              <w:rPr>
                <w:rFonts w:ascii="Calibri" w:hAnsi="Calibri" w:cs="Arial"/>
                <w:sz w:val="18"/>
                <w:szCs w:val="18"/>
                <w:lang w:val="es-ES"/>
              </w:rPr>
              <w:t>manómetro</w:t>
            </w:r>
            <w:r w:rsidRPr="00720C98">
              <w:rPr>
                <w:rFonts w:ascii="Calibri" w:hAnsi="Calibri" w:cs="Arial"/>
                <w:sz w:val="18"/>
                <w:szCs w:val="18"/>
                <w:lang w:val="es-ES"/>
              </w:rPr>
              <w:t xml:space="preserve"> digital de 1000 bar, martillo de golpeo hidráulico de 300 kN de empuje con recorrido de 50</w:t>
            </w:r>
            <w:r w:rsidR="009507B1" w:rsidRPr="00720C98">
              <w:rPr>
                <w:rFonts w:ascii="Calibri" w:hAnsi="Calibri" w:cs="Arial"/>
                <w:sz w:val="18"/>
                <w:szCs w:val="18"/>
                <w:lang w:val="es-ES"/>
              </w:rPr>
              <w:t xml:space="preserve">; el sistema mide, además, adquiere y registra la fuerza aplicada y los desplazamientos a través de las varias lecturas realizadas mediante intervalos fijos a través  de los 3 comparadores analógicos centesimales instalados a 120° sobre vigas independientes y a la celda de carga entre pistón y pilote. La maquinaria posee certificación de calibrado emitido por un laboratorio calificado y autorizado. El número y el emplazamiento de los ensayos de </w:t>
            </w:r>
            <w:r w:rsidR="00720C98" w:rsidRPr="00720C98">
              <w:rPr>
                <w:rFonts w:ascii="Calibri" w:hAnsi="Calibri" w:cs="Arial"/>
                <w:sz w:val="18"/>
                <w:szCs w:val="18"/>
                <w:lang w:val="es-ES"/>
              </w:rPr>
              <w:t>verificación</w:t>
            </w:r>
            <w:r w:rsidR="009507B1" w:rsidRPr="00720C98">
              <w:rPr>
                <w:rFonts w:ascii="Calibri" w:hAnsi="Calibri" w:cs="Arial"/>
                <w:sz w:val="18"/>
                <w:szCs w:val="18"/>
                <w:lang w:val="es-ES"/>
              </w:rPr>
              <w:t xml:space="preserve"> deben ser establecido en función de la magnitud de la obra y al grado de homogeneidad del terreno subyacente a la cimentación;</w:t>
            </w:r>
            <w:r w:rsidR="009507B1" w:rsidRPr="00720C98">
              <w:rPr>
                <w:rStyle w:val="apple-converted-space"/>
                <w:rFonts w:ascii="Roboto" w:hAnsi="Roboto"/>
                <w:color w:val="777777"/>
                <w:sz w:val="16"/>
                <w:szCs w:val="16"/>
                <w:shd w:val="clear" w:color="auto" w:fill="FFFFFF"/>
                <w:lang w:val="es-ES"/>
              </w:rPr>
              <w:t> </w:t>
            </w:r>
          </w:p>
        </w:tc>
        <w:tc>
          <w:tcPr>
            <w:tcW w:w="567" w:type="dxa"/>
            <w:tcBorders>
              <w:top w:val="nil"/>
              <w:left w:val="nil"/>
              <w:bottom w:val="single" w:sz="4" w:space="0" w:color="auto"/>
              <w:right w:val="single" w:sz="4" w:space="0" w:color="auto"/>
            </w:tcBorders>
            <w:shd w:val="clear" w:color="auto" w:fill="auto"/>
            <w:hideMark/>
          </w:tcPr>
          <w:p w:rsidR="00A627B6" w:rsidRPr="00720C98" w:rsidRDefault="00A627B6" w:rsidP="005754BB">
            <w:pPr>
              <w:jc w:val="center"/>
              <w:rPr>
                <w:rFonts w:ascii="Calibri" w:hAnsi="Calibri" w:cs="Arial"/>
                <w:sz w:val="18"/>
                <w:szCs w:val="18"/>
              </w:rPr>
            </w:pPr>
            <w:r w:rsidRPr="00720C98">
              <w:rPr>
                <w:rFonts w:ascii="Calibri" w:hAnsi="Calibri" w:cs="Arial"/>
                <w:sz w:val="18"/>
                <w:szCs w:val="18"/>
              </w:rPr>
              <w:t>€</w:t>
            </w:r>
          </w:p>
        </w:tc>
        <w:tc>
          <w:tcPr>
            <w:tcW w:w="992" w:type="dxa"/>
            <w:tcBorders>
              <w:top w:val="nil"/>
              <w:left w:val="nil"/>
              <w:bottom w:val="single" w:sz="4" w:space="0" w:color="auto"/>
              <w:right w:val="single" w:sz="4" w:space="0" w:color="auto"/>
            </w:tcBorders>
            <w:shd w:val="clear" w:color="auto" w:fill="auto"/>
            <w:hideMark/>
          </w:tcPr>
          <w:p w:rsidR="00A627B6" w:rsidRPr="00720C98" w:rsidRDefault="00A627B6" w:rsidP="005754BB">
            <w:pPr>
              <w:jc w:val="center"/>
              <w:rPr>
                <w:rFonts w:ascii="Calibri" w:hAnsi="Calibri" w:cs="Arial"/>
                <w:sz w:val="18"/>
                <w:szCs w:val="18"/>
              </w:rPr>
            </w:pPr>
          </w:p>
        </w:tc>
      </w:tr>
    </w:tbl>
    <w:p w:rsidR="00A627B6" w:rsidRPr="00720C98" w:rsidRDefault="00A627B6" w:rsidP="00AB514F">
      <w:pPr>
        <w:ind w:left="426" w:right="282"/>
        <w:rPr>
          <w:rFonts w:asciiTheme="minorHAnsi" w:hAnsiTheme="minorHAnsi" w:cstheme="minorHAnsi"/>
          <w:sz w:val="18"/>
          <w:szCs w:val="18"/>
        </w:rPr>
      </w:pPr>
    </w:p>
    <w:p w:rsidR="00D80BAC" w:rsidRPr="00720C98" w:rsidRDefault="00D80BAC" w:rsidP="00AB514F">
      <w:pPr>
        <w:ind w:left="426" w:right="282"/>
        <w:rPr>
          <w:rFonts w:asciiTheme="minorHAnsi" w:hAnsiTheme="minorHAnsi" w:cstheme="minorHAnsi"/>
          <w:sz w:val="18"/>
          <w:szCs w:val="18"/>
        </w:rPr>
      </w:pPr>
    </w:p>
    <w:tbl>
      <w:tblPr>
        <w:tblW w:w="9497" w:type="dxa"/>
        <w:tblInd w:w="496" w:type="dxa"/>
        <w:tblCellMar>
          <w:left w:w="70" w:type="dxa"/>
          <w:right w:w="70" w:type="dxa"/>
        </w:tblCellMar>
        <w:tblLook w:val="04A0" w:firstRow="1" w:lastRow="0" w:firstColumn="1" w:lastColumn="0" w:noHBand="0" w:noVBand="1"/>
      </w:tblPr>
      <w:tblGrid>
        <w:gridCol w:w="1279"/>
        <w:gridCol w:w="6659"/>
        <w:gridCol w:w="567"/>
        <w:gridCol w:w="992"/>
      </w:tblGrid>
      <w:tr w:rsidR="00D80BAC" w:rsidRPr="00720C98" w:rsidTr="00D80BAC">
        <w:trPr>
          <w:trHeight w:val="1121"/>
        </w:trPr>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D80BAC" w:rsidRPr="00720C98" w:rsidRDefault="00D80BAC" w:rsidP="005754BB">
            <w:pPr>
              <w:rPr>
                <w:rFonts w:ascii="Calibri" w:hAnsi="Calibri" w:cs="Arial"/>
                <w:sz w:val="18"/>
                <w:szCs w:val="18"/>
              </w:rPr>
            </w:pPr>
          </w:p>
        </w:tc>
        <w:tc>
          <w:tcPr>
            <w:tcW w:w="6659" w:type="dxa"/>
            <w:tcBorders>
              <w:top w:val="single" w:sz="4" w:space="0" w:color="auto"/>
              <w:left w:val="nil"/>
              <w:bottom w:val="single" w:sz="4" w:space="0" w:color="auto"/>
              <w:right w:val="single" w:sz="4" w:space="0" w:color="auto"/>
            </w:tcBorders>
            <w:shd w:val="clear" w:color="auto" w:fill="auto"/>
            <w:hideMark/>
          </w:tcPr>
          <w:p w:rsidR="00ED0A94" w:rsidRPr="00720C98" w:rsidRDefault="00ED0A94" w:rsidP="00ED0A94">
            <w:pPr>
              <w:rPr>
                <w:rFonts w:ascii="Calibri" w:hAnsi="Calibri" w:cs="Arial"/>
                <w:sz w:val="18"/>
                <w:szCs w:val="18"/>
                <w:lang w:val="es-ES"/>
              </w:rPr>
            </w:pPr>
            <w:r w:rsidRPr="00720C98">
              <w:rPr>
                <w:rFonts w:ascii="Calibri" w:hAnsi="Calibri" w:cs="Arial"/>
                <w:sz w:val="18"/>
                <w:szCs w:val="18"/>
                <w:lang w:val="es-ES"/>
              </w:rPr>
              <w:t xml:space="preserve">Para recalce en profundidad desde la cota de apoyo de cimentación mediante micropilote con </w:t>
            </w:r>
            <w:r w:rsidR="009507B1" w:rsidRPr="00720C98">
              <w:rPr>
                <w:rFonts w:ascii="Calibri" w:hAnsi="Calibri" w:cs="Arial"/>
                <w:b/>
                <w:sz w:val="18"/>
                <w:szCs w:val="18"/>
                <w:lang w:val="es-ES"/>
              </w:rPr>
              <w:t>diámetro</w:t>
            </w:r>
            <w:r w:rsidRPr="00720C98">
              <w:rPr>
                <w:rFonts w:ascii="Calibri" w:hAnsi="Calibri" w:cs="Arial"/>
                <w:b/>
                <w:sz w:val="18"/>
                <w:szCs w:val="18"/>
                <w:lang w:val="es-ES"/>
              </w:rPr>
              <w:t xml:space="preserve"> 114 mm, </w:t>
            </w:r>
            <w:r w:rsidRPr="00720C98">
              <w:rPr>
                <w:rFonts w:ascii="Calibri" w:hAnsi="Calibri" w:cs="Arial"/>
                <w:sz w:val="18"/>
                <w:szCs w:val="18"/>
                <w:lang w:val="es-ES"/>
              </w:rPr>
              <w:t>espesor 8 mm, calculado para cada metro lineal de hinca</w:t>
            </w:r>
          </w:p>
          <w:p w:rsidR="00D80BAC" w:rsidRPr="00720C98" w:rsidRDefault="00D80BAC" w:rsidP="005754BB">
            <w:pPr>
              <w:rPr>
                <w:rFonts w:ascii="Calibri" w:hAnsi="Calibri" w:cs="Arial"/>
                <w:sz w:val="18"/>
                <w:szCs w:val="18"/>
                <w:lang w:val="es-ES"/>
              </w:rPr>
            </w:pPr>
          </w:p>
        </w:tc>
        <w:tc>
          <w:tcPr>
            <w:tcW w:w="567" w:type="dxa"/>
            <w:tcBorders>
              <w:top w:val="single" w:sz="4" w:space="0" w:color="auto"/>
              <w:left w:val="nil"/>
              <w:bottom w:val="single" w:sz="4" w:space="0" w:color="auto"/>
              <w:right w:val="single" w:sz="4" w:space="0" w:color="auto"/>
            </w:tcBorders>
            <w:shd w:val="clear" w:color="auto" w:fill="auto"/>
            <w:hideMark/>
          </w:tcPr>
          <w:p w:rsidR="00D80BAC" w:rsidRPr="00720C98" w:rsidRDefault="00D80BAC" w:rsidP="005754BB">
            <w:pPr>
              <w:jc w:val="center"/>
              <w:rPr>
                <w:rFonts w:ascii="Calibri" w:hAnsi="Calibri" w:cs="Arial"/>
                <w:sz w:val="18"/>
                <w:szCs w:val="18"/>
              </w:rPr>
            </w:pPr>
            <w:r w:rsidRPr="00720C98">
              <w:rPr>
                <w:rFonts w:ascii="Calibri" w:hAnsi="Calibri" w:cs="Arial"/>
                <w:sz w:val="18"/>
                <w:szCs w:val="18"/>
              </w:rPr>
              <w:t>m</w:t>
            </w:r>
          </w:p>
        </w:tc>
        <w:tc>
          <w:tcPr>
            <w:tcW w:w="992" w:type="dxa"/>
            <w:tcBorders>
              <w:top w:val="single" w:sz="4" w:space="0" w:color="auto"/>
              <w:left w:val="nil"/>
              <w:bottom w:val="single" w:sz="4" w:space="0" w:color="auto"/>
              <w:right w:val="single" w:sz="4" w:space="0" w:color="auto"/>
            </w:tcBorders>
            <w:shd w:val="clear" w:color="auto" w:fill="auto"/>
            <w:hideMark/>
          </w:tcPr>
          <w:p w:rsidR="00D80BAC" w:rsidRPr="00720C98" w:rsidRDefault="00D80BAC" w:rsidP="005754BB">
            <w:pPr>
              <w:jc w:val="center"/>
              <w:rPr>
                <w:rFonts w:ascii="Calibri" w:hAnsi="Calibri" w:cs="Arial"/>
                <w:sz w:val="18"/>
                <w:szCs w:val="18"/>
              </w:rPr>
            </w:pPr>
          </w:p>
        </w:tc>
      </w:tr>
      <w:tr w:rsidR="00ED0A94" w:rsidRPr="00720C98" w:rsidTr="00D80BAC">
        <w:trPr>
          <w:trHeight w:val="1121"/>
        </w:trPr>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ED0A94" w:rsidRPr="00720C98" w:rsidRDefault="00ED0A94" w:rsidP="00ED0A94">
            <w:pPr>
              <w:rPr>
                <w:rFonts w:ascii="Calibri" w:hAnsi="Calibri" w:cs="Arial"/>
                <w:sz w:val="18"/>
                <w:szCs w:val="18"/>
              </w:rPr>
            </w:pPr>
          </w:p>
        </w:tc>
        <w:tc>
          <w:tcPr>
            <w:tcW w:w="6659" w:type="dxa"/>
            <w:tcBorders>
              <w:top w:val="single" w:sz="4" w:space="0" w:color="auto"/>
              <w:left w:val="nil"/>
              <w:bottom w:val="single" w:sz="4" w:space="0" w:color="auto"/>
              <w:right w:val="single" w:sz="4" w:space="0" w:color="auto"/>
            </w:tcBorders>
            <w:shd w:val="clear" w:color="auto" w:fill="auto"/>
            <w:hideMark/>
          </w:tcPr>
          <w:p w:rsidR="00ED0A94" w:rsidRPr="00720C98" w:rsidRDefault="00ED0A94" w:rsidP="00ED0A94">
            <w:pPr>
              <w:jc w:val="both"/>
              <w:rPr>
                <w:rFonts w:ascii="Calibri" w:hAnsi="Calibri" w:cs="Arial"/>
                <w:sz w:val="18"/>
                <w:szCs w:val="18"/>
                <w:lang w:val="es-ES"/>
              </w:rPr>
            </w:pPr>
            <w:r w:rsidRPr="00720C98">
              <w:rPr>
                <w:rFonts w:ascii="Calibri" w:hAnsi="Calibri" w:cs="Arial"/>
                <w:sz w:val="18"/>
                <w:szCs w:val="18"/>
                <w:lang w:val="es-ES"/>
              </w:rPr>
              <w:t xml:space="preserve">Para cada placa de unión incluida de elementos de fijación expansivos en acero galvanizado con tuerca y tornillo conforme a la norma en materia </w:t>
            </w:r>
            <w:r w:rsidR="00BE44FA" w:rsidRPr="00720C98">
              <w:rPr>
                <w:rFonts w:ascii="Calibri" w:hAnsi="Calibri" w:cs="Arial"/>
                <w:sz w:val="18"/>
                <w:szCs w:val="18"/>
                <w:lang w:val="es-ES"/>
              </w:rPr>
              <w:t>sísmica</w:t>
            </w:r>
            <w:r w:rsidRPr="00720C98">
              <w:rPr>
                <w:rFonts w:ascii="Calibri" w:hAnsi="Calibri" w:cs="Arial"/>
                <w:sz w:val="18"/>
                <w:szCs w:val="18"/>
                <w:lang w:val="es-ES"/>
              </w:rPr>
              <w:t xml:space="preserve"> para las </w:t>
            </w:r>
            <w:r w:rsidR="009507B1" w:rsidRPr="00720C98">
              <w:rPr>
                <w:rFonts w:ascii="Calibri" w:hAnsi="Calibri" w:cs="Arial"/>
                <w:sz w:val="18"/>
                <w:szCs w:val="18"/>
                <w:lang w:val="es-ES"/>
              </w:rPr>
              <w:t>categorías</w:t>
            </w:r>
            <w:r w:rsidRPr="00720C98">
              <w:rPr>
                <w:rFonts w:ascii="Calibri" w:hAnsi="Calibri" w:cs="Arial"/>
                <w:sz w:val="18"/>
                <w:szCs w:val="18"/>
                <w:lang w:val="es-ES"/>
              </w:rPr>
              <w:t xml:space="preserve"> C1 y C2 y la sucesiva unión estructural de la placas a la cimentación existente </w:t>
            </w:r>
          </w:p>
          <w:p w:rsidR="00ED0A94" w:rsidRPr="00720C98" w:rsidRDefault="00ED0A94" w:rsidP="00ED0A94">
            <w:pPr>
              <w:jc w:val="both"/>
              <w:rPr>
                <w:rFonts w:ascii="Calibri" w:hAnsi="Calibri" w:cs="Arial"/>
                <w:sz w:val="18"/>
                <w:szCs w:val="18"/>
                <w:lang w:val="es-ES"/>
              </w:rPr>
            </w:pPr>
          </w:p>
        </w:tc>
        <w:tc>
          <w:tcPr>
            <w:tcW w:w="567" w:type="dxa"/>
            <w:tcBorders>
              <w:top w:val="single" w:sz="4" w:space="0" w:color="auto"/>
              <w:left w:val="nil"/>
              <w:bottom w:val="single" w:sz="4" w:space="0" w:color="auto"/>
              <w:right w:val="single" w:sz="4" w:space="0" w:color="auto"/>
            </w:tcBorders>
            <w:shd w:val="clear" w:color="auto" w:fill="auto"/>
            <w:hideMark/>
          </w:tcPr>
          <w:p w:rsidR="00ED0A94" w:rsidRPr="00720C98" w:rsidRDefault="00ED0A94" w:rsidP="00ED0A94">
            <w:pPr>
              <w:jc w:val="center"/>
              <w:rPr>
                <w:rFonts w:ascii="Calibri" w:hAnsi="Calibri" w:cs="Arial"/>
                <w:sz w:val="18"/>
                <w:szCs w:val="18"/>
              </w:rPr>
            </w:pPr>
            <w:r w:rsidRPr="00720C98">
              <w:rPr>
                <w:rFonts w:ascii="Calibri" w:hAnsi="Calibri" w:cs="Arial"/>
                <w:sz w:val="18"/>
                <w:szCs w:val="18"/>
              </w:rPr>
              <w:t>€</w:t>
            </w:r>
          </w:p>
        </w:tc>
        <w:tc>
          <w:tcPr>
            <w:tcW w:w="992" w:type="dxa"/>
            <w:tcBorders>
              <w:top w:val="single" w:sz="4" w:space="0" w:color="auto"/>
              <w:left w:val="nil"/>
              <w:bottom w:val="single" w:sz="4" w:space="0" w:color="auto"/>
              <w:right w:val="single" w:sz="4" w:space="0" w:color="auto"/>
            </w:tcBorders>
            <w:shd w:val="clear" w:color="auto" w:fill="auto"/>
            <w:hideMark/>
          </w:tcPr>
          <w:p w:rsidR="00ED0A94" w:rsidRPr="00720C98" w:rsidRDefault="00ED0A94" w:rsidP="00ED0A94">
            <w:pPr>
              <w:jc w:val="center"/>
              <w:rPr>
                <w:rFonts w:ascii="Calibri" w:hAnsi="Calibri" w:cs="Arial"/>
                <w:sz w:val="18"/>
                <w:szCs w:val="18"/>
              </w:rPr>
            </w:pPr>
          </w:p>
        </w:tc>
      </w:tr>
      <w:tr w:rsidR="00ED0A94" w:rsidRPr="00807F74" w:rsidTr="00D80BAC">
        <w:trPr>
          <w:trHeight w:val="546"/>
        </w:trPr>
        <w:tc>
          <w:tcPr>
            <w:tcW w:w="1279" w:type="dxa"/>
            <w:tcBorders>
              <w:top w:val="nil"/>
              <w:left w:val="single" w:sz="4" w:space="0" w:color="auto"/>
              <w:bottom w:val="single" w:sz="4" w:space="0" w:color="auto"/>
              <w:right w:val="single" w:sz="4" w:space="0" w:color="auto"/>
            </w:tcBorders>
            <w:shd w:val="clear" w:color="auto" w:fill="auto"/>
            <w:hideMark/>
          </w:tcPr>
          <w:p w:rsidR="00ED0A94" w:rsidRPr="00720C98" w:rsidRDefault="00ED0A94" w:rsidP="00ED0A94">
            <w:pPr>
              <w:rPr>
                <w:rFonts w:ascii="Calibri" w:hAnsi="Calibri" w:cs="Arial"/>
                <w:sz w:val="18"/>
                <w:szCs w:val="18"/>
              </w:rPr>
            </w:pPr>
          </w:p>
        </w:tc>
        <w:tc>
          <w:tcPr>
            <w:tcW w:w="6659" w:type="dxa"/>
            <w:tcBorders>
              <w:top w:val="nil"/>
              <w:left w:val="nil"/>
              <w:bottom w:val="single" w:sz="4" w:space="0" w:color="auto"/>
              <w:right w:val="single" w:sz="4" w:space="0" w:color="auto"/>
            </w:tcBorders>
            <w:shd w:val="clear" w:color="auto" w:fill="auto"/>
            <w:hideMark/>
          </w:tcPr>
          <w:p w:rsidR="00ED0A94" w:rsidRPr="00720C98" w:rsidRDefault="00ED0A94" w:rsidP="009507B1">
            <w:pPr>
              <w:jc w:val="both"/>
              <w:rPr>
                <w:rFonts w:ascii="Calibri" w:hAnsi="Calibri" w:cs="Arial"/>
                <w:sz w:val="18"/>
                <w:szCs w:val="18"/>
                <w:lang w:val="es-ES"/>
              </w:rPr>
            </w:pPr>
            <w:r w:rsidRPr="00720C98">
              <w:rPr>
                <w:rFonts w:ascii="Calibri" w:hAnsi="Calibri" w:cs="Arial"/>
                <w:sz w:val="18"/>
                <w:szCs w:val="18"/>
                <w:lang w:val="es-ES"/>
              </w:rPr>
              <w:t xml:space="preserve">Coste extra para ensayo de carga de micropilotes realizado conforme a la normativa en vigor, mediante la maquinaría de prueba constituida por un sistema oleodinámico que consta de una centralita modular </w:t>
            </w:r>
            <w:r w:rsidR="009507B1" w:rsidRPr="00720C98">
              <w:rPr>
                <w:rFonts w:ascii="Calibri" w:hAnsi="Calibri" w:cs="Arial"/>
                <w:sz w:val="18"/>
                <w:szCs w:val="18"/>
                <w:lang w:val="es-ES"/>
              </w:rPr>
              <w:t>mono fase</w:t>
            </w:r>
            <w:r w:rsidRPr="00720C98">
              <w:rPr>
                <w:rFonts w:ascii="Calibri" w:hAnsi="Calibri" w:cs="Arial"/>
                <w:sz w:val="18"/>
                <w:szCs w:val="18"/>
                <w:lang w:val="es-ES"/>
              </w:rPr>
              <w:t xml:space="preserve"> de 700 bar (7 kN/cm</w:t>
            </w:r>
            <w:r w:rsidRPr="00720C98">
              <w:rPr>
                <w:rFonts w:ascii="Calibri" w:hAnsi="Calibri" w:cs="Arial"/>
                <w:sz w:val="18"/>
                <w:szCs w:val="18"/>
                <w:vertAlign w:val="superscript"/>
                <w:lang w:val="es-ES"/>
              </w:rPr>
              <w:t>2</w:t>
            </w:r>
            <w:r w:rsidRPr="00720C98">
              <w:rPr>
                <w:rFonts w:ascii="Calibri" w:hAnsi="Calibri" w:cs="Arial"/>
                <w:sz w:val="18"/>
                <w:szCs w:val="18"/>
                <w:lang w:val="es-ES"/>
              </w:rPr>
              <w:t xml:space="preserve">), </w:t>
            </w:r>
            <w:r w:rsidR="009507B1" w:rsidRPr="00720C98">
              <w:rPr>
                <w:rFonts w:ascii="Calibri" w:hAnsi="Calibri" w:cs="Arial"/>
                <w:sz w:val="18"/>
                <w:szCs w:val="18"/>
                <w:lang w:val="es-ES"/>
              </w:rPr>
              <w:t>manómetro</w:t>
            </w:r>
            <w:r w:rsidRPr="00720C98">
              <w:rPr>
                <w:rFonts w:ascii="Calibri" w:hAnsi="Calibri" w:cs="Arial"/>
                <w:sz w:val="18"/>
                <w:szCs w:val="18"/>
                <w:lang w:val="es-ES"/>
              </w:rPr>
              <w:t xml:space="preserve"> digital de 1000 bar, martillo de golpeo hidráulico de 300 kN de empuje con recorrido de 50; el sistema mide, </w:t>
            </w:r>
            <w:r w:rsidR="009507B1" w:rsidRPr="00720C98">
              <w:rPr>
                <w:rFonts w:ascii="Calibri" w:hAnsi="Calibri" w:cs="Arial"/>
                <w:sz w:val="18"/>
                <w:szCs w:val="18"/>
                <w:lang w:val="es-ES"/>
              </w:rPr>
              <w:t>además</w:t>
            </w:r>
            <w:r w:rsidRPr="00720C98">
              <w:rPr>
                <w:rFonts w:ascii="Calibri" w:hAnsi="Calibri" w:cs="Arial"/>
                <w:sz w:val="18"/>
                <w:szCs w:val="18"/>
                <w:lang w:val="es-ES"/>
              </w:rPr>
              <w:t xml:space="preserve">, adquiere y registra la fuerza aplicada y los desplazamientos a </w:t>
            </w:r>
            <w:r w:rsidR="009507B1" w:rsidRPr="00720C98">
              <w:rPr>
                <w:rFonts w:ascii="Calibri" w:hAnsi="Calibri" w:cs="Arial"/>
                <w:sz w:val="18"/>
                <w:szCs w:val="18"/>
                <w:lang w:val="es-ES"/>
              </w:rPr>
              <w:t>través</w:t>
            </w:r>
            <w:r w:rsidRPr="00720C98">
              <w:rPr>
                <w:rFonts w:ascii="Calibri" w:hAnsi="Calibri" w:cs="Arial"/>
                <w:sz w:val="18"/>
                <w:szCs w:val="18"/>
                <w:lang w:val="es-ES"/>
              </w:rPr>
              <w:t xml:space="preserve"> de las varias lecturas </w:t>
            </w:r>
            <w:r w:rsidR="009507B1" w:rsidRPr="00720C98">
              <w:rPr>
                <w:rFonts w:ascii="Calibri" w:hAnsi="Calibri" w:cs="Arial"/>
                <w:sz w:val="18"/>
                <w:szCs w:val="18"/>
                <w:lang w:val="es-ES"/>
              </w:rPr>
              <w:t xml:space="preserve">realizadas </w:t>
            </w:r>
            <w:r w:rsidRPr="00720C98">
              <w:rPr>
                <w:rFonts w:ascii="Calibri" w:hAnsi="Calibri" w:cs="Arial"/>
                <w:sz w:val="18"/>
                <w:szCs w:val="18"/>
                <w:lang w:val="es-ES"/>
              </w:rPr>
              <w:t xml:space="preserve">mediante </w:t>
            </w:r>
            <w:r w:rsidR="009507B1" w:rsidRPr="00720C98">
              <w:rPr>
                <w:rFonts w:ascii="Calibri" w:hAnsi="Calibri" w:cs="Arial"/>
                <w:sz w:val="18"/>
                <w:szCs w:val="18"/>
                <w:lang w:val="es-ES"/>
              </w:rPr>
              <w:t>intervalos</w:t>
            </w:r>
            <w:r w:rsidRPr="00720C98">
              <w:rPr>
                <w:rFonts w:ascii="Calibri" w:hAnsi="Calibri" w:cs="Arial"/>
                <w:sz w:val="18"/>
                <w:szCs w:val="18"/>
                <w:lang w:val="es-ES"/>
              </w:rPr>
              <w:t xml:space="preserve"> </w:t>
            </w:r>
            <w:r w:rsidR="009507B1" w:rsidRPr="00720C98">
              <w:rPr>
                <w:rFonts w:ascii="Calibri" w:hAnsi="Calibri" w:cs="Arial"/>
                <w:sz w:val="18"/>
                <w:szCs w:val="18"/>
                <w:lang w:val="es-ES"/>
              </w:rPr>
              <w:t>fijos</w:t>
            </w:r>
            <w:r w:rsidRPr="00720C98">
              <w:rPr>
                <w:rFonts w:ascii="Calibri" w:hAnsi="Calibri" w:cs="Arial"/>
                <w:sz w:val="18"/>
                <w:szCs w:val="18"/>
                <w:lang w:val="es-ES"/>
              </w:rPr>
              <w:t xml:space="preserve"> a </w:t>
            </w:r>
            <w:r w:rsidR="009507B1" w:rsidRPr="00720C98">
              <w:rPr>
                <w:rFonts w:ascii="Calibri" w:hAnsi="Calibri" w:cs="Arial"/>
                <w:sz w:val="18"/>
                <w:szCs w:val="18"/>
                <w:lang w:val="es-ES"/>
              </w:rPr>
              <w:t>través</w:t>
            </w:r>
            <w:r w:rsidRPr="00720C98">
              <w:rPr>
                <w:rFonts w:ascii="Calibri" w:hAnsi="Calibri" w:cs="Arial"/>
                <w:sz w:val="18"/>
                <w:szCs w:val="18"/>
                <w:lang w:val="es-ES"/>
              </w:rPr>
              <w:t xml:space="preserve"> </w:t>
            </w:r>
            <w:r w:rsidR="009507B1" w:rsidRPr="00720C98">
              <w:rPr>
                <w:rFonts w:ascii="Calibri" w:hAnsi="Calibri" w:cs="Arial"/>
                <w:sz w:val="18"/>
                <w:szCs w:val="18"/>
                <w:lang w:val="es-ES"/>
              </w:rPr>
              <w:t xml:space="preserve"> de </w:t>
            </w:r>
            <w:r w:rsidRPr="00720C98">
              <w:rPr>
                <w:rFonts w:ascii="Calibri" w:hAnsi="Calibri" w:cs="Arial"/>
                <w:sz w:val="18"/>
                <w:szCs w:val="18"/>
                <w:lang w:val="es-ES"/>
              </w:rPr>
              <w:t xml:space="preserve">los 3 </w:t>
            </w:r>
            <w:r w:rsidR="009507B1" w:rsidRPr="00720C98">
              <w:rPr>
                <w:rFonts w:ascii="Calibri" w:hAnsi="Calibri" w:cs="Arial"/>
                <w:sz w:val="18"/>
                <w:szCs w:val="18"/>
                <w:lang w:val="es-ES"/>
              </w:rPr>
              <w:t>comparadores</w:t>
            </w:r>
            <w:r w:rsidRPr="00720C98">
              <w:rPr>
                <w:rFonts w:ascii="Calibri" w:hAnsi="Calibri" w:cs="Arial"/>
                <w:sz w:val="18"/>
                <w:szCs w:val="18"/>
                <w:lang w:val="es-ES"/>
              </w:rPr>
              <w:t xml:space="preserve"> </w:t>
            </w:r>
            <w:r w:rsidR="009507B1" w:rsidRPr="00720C98">
              <w:rPr>
                <w:rFonts w:ascii="Calibri" w:hAnsi="Calibri" w:cs="Arial"/>
                <w:sz w:val="18"/>
                <w:szCs w:val="18"/>
                <w:lang w:val="es-ES"/>
              </w:rPr>
              <w:t>analógicos</w:t>
            </w:r>
            <w:r w:rsidRPr="00720C98">
              <w:rPr>
                <w:rFonts w:ascii="Calibri" w:hAnsi="Calibri" w:cs="Arial"/>
                <w:sz w:val="18"/>
                <w:szCs w:val="18"/>
                <w:lang w:val="es-ES"/>
              </w:rPr>
              <w:t xml:space="preserve"> centesimales instalados a 120° sobre vigas independientes y a la celda de carga entre </w:t>
            </w:r>
            <w:r w:rsidR="009507B1" w:rsidRPr="00720C98">
              <w:rPr>
                <w:rFonts w:ascii="Calibri" w:hAnsi="Calibri" w:cs="Arial"/>
                <w:sz w:val="18"/>
                <w:szCs w:val="18"/>
                <w:lang w:val="es-ES"/>
              </w:rPr>
              <w:t>pistón</w:t>
            </w:r>
            <w:r w:rsidRPr="00720C98">
              <w:rPr>
                <w:rFonts w:ascii="Calibri" w:hAnsi="Calibri" w:cs="Arial"/>
                <w:sz w:val="18"/>
                <w:szCs w:val="18"/>
                <w:lang w:val="es-ES"/>
              </w:rPr>
              <w:t xml:space="preserve"> y pilote. La maquinaria posee certificación de calibrado emitido por un laboratorio calificado y autorizado. El </w:t>
            </w:r>
            <w:r w:rsidR="009507B1" w:rsidRPr="00720C98">
              <w:rPr>
                <w:rFonts w:ascii="Calibri" w:hAnsi="Calibri" w:cs="Arial"/>
                <w:sz w:val="18"/>
                <w:szCs w:val="18"/>
                <w:lang w:val="es-ES"/>
              </w:rPr>
              <w:t>número</w:t>
            </w:r>
            <w:r w:rsidRPr="00720C98">
              <w:rPr>
                <w:rFonts w:ascii="Calibri" w:hAnsi="Calibri" w:cs="Arial"/>
                <w:sz w:val="18"/>
                <w:szCs w:val="18"/>
                <w:lang w:val="es-ES"/>
              </w:rPr>
              <w:t xml:space="preserve"> y el emplazamiento de los ensayos de </w:t>
            </w:r>
            <w:r w:rsidR="00720C98" w:rsidRPr="00720C98">
              <w:rPr>
                <w:rFonts w:ascii="Calibri" w:hAnsi="Calibri" w:cs="Arial"/>
                <w:sz w:val="18"/>
                <w:szCs w:val="18"/>
                <w:lang w:val="es-ES"/>
              </w:rPr>
              <w:t>verificación</w:t>
            </w:r>
            <w:r w:rsidRPr="00720C98">
              <w:rPr>
                <w:rFonts w:ascii="Calibri" w:hAnsi="Calibri" w:cs="Arial"/>
                <w:sz w:val="18"/>
                <w:szCs w:val="18"/>
                <w:lang w:val="es-ES"/>
              </w:rPr>
              <w:t xml:space="preserve"> deben ser establecido en función de la magnitud de la obra y al grado de homogeneidad del terreno subyacente a la cimentación;</w:t>
            </w:r>
            <w:r w:rsidRPr="00720C98">
              <w:rPr>
                <w:rStyle w:val="apple-converted-space"/>
                <w:rFonts w:ascii="Roboto" w:hAnsi="Roboto"/>
                <w:color w:val="777777"/>
                <w:sz w:val="16"/>
                <w:szCs w:val="16"/>
                <w:shd w:val="clear" w:color="auto" w:fill="FFFFFF"/>
                <w:lang w:val="es-ES"/>
              </w:rPr>
              <w:t> </w:t>
            </w:r>
          </w:p>
        </w:tc>
        <w:tc>
          <w:tcPr>
            <w:tcW w:w="567" w:type="dxa"/>
            <w:tcBorders>
              <w:top w:val="nil"/>
              <w:left w:val="nil"/>
              <w:bottom w:val="single" w:sz="4" w:space="0" w:color="auto"/>
              <w:right w:val="single" w:sz="4" w:space="0" w:color="auto"/>
            </w:tcBorders>
            <w:shd w:val="clear" w:color="auto" w:fill="auto"/>
            <w:hideMark/>
          </w:tcPr>
          <w:p w:rsidR="00ED0A94" w:rsidRPr="00807F74" w:rsidRDefault="00ED0A94" w:rsidP="00ED0A94">
            <w:pPr>
              <w:jc w:val="center"/>
              <w:rPr>
                <w:rFonts w:ascii="Calibri" w:hAnsi="Calibri" w:cs="Arial"/>
                <w:sz w:val="18"/>
                <w:szCs w:val="18"/>
              </w:rPr>
            </w:pPr>
            <w:r w:rsidRPr="00720C98">
              <w:rPr>
                <w:rFonts w:ascii="Calibri" w:hAnsi="Calibri" w:cs="Arial"/>
                <w:sz w:val="18"/>
                <w:szCs w:val="18"/>
              </w:rPr>
              <w:t>€</w:t>
            </w:r>
          </w:p>
        </w:tc>
        <w:tc>
          <w:tcPr>
            <w:tcW w:w="992" w:type="dxa"/>
            <w:tcBorders>
              <w:top w:val="nil"/>
              <w:left w:val="nil"/>
              <w:bottom w:val="single" w:sz="4" w:space="0" w:color="auto"/>
              <w:right w:val="single" w:sz="4" w:space="0" w:color="auto"/>
            </w:tcBorders>
            <w:shd w:val="clear" w:color="auto" w:fill="auto"/>
            <w:hideMark/>
          </w:tcPr>
          <w:p w:rsidR="00ED0A94" w:rsidRPr="00807F74" w:rsidRDefault="00ED0A94" w:rsidP="00ED0A94">
            <w:pPr>
              <w:jc w:val="center"/>
              <w:rPr>
                <w:rFonts w:ascii="Calibri" w:hAnsi="Calibri" w:cs="Arial"/>
                <w:sz w:val="18"/>
                <w:szCs w:val="18"/>
              </w:rPr>
            </w:pPr>
          </w:p>
        </w:tc>
      </w:tr>
    </w:tbl>
    <w:p w:rsidR="00D80BAC" w:rsidRPr="00F23552" w:rsidRDefault="00D80BAC" w:rsidP="00AB514F">
      <w:pPr>
        <w:ind w:left="426" w:right="282"/>
        <w:rPr>
          <w:rFonts w:asciiTheme="minorHAnsi" w:hAnsiTheme="minorHAnsi" w:cstheme="minorHAnsi"/>
          <w:sz w:val="18"/>
          <w:szCs w:val="18"/>
        </w:rPr>
      </w:pPr>
    </w:p>
    <w:sectPr w:rsidR="00D80BAC" w:rsidRPr="00F23552" w:rsidSect="00CF7C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6A6A"/>
    <w:multiLevelType w:val="hybridMultilevel"/>
    <w:tmpl w:val="608C42F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4551464"/>
    <w:multiLevelType w:val="hybridMultilevel"/>
    <w:tmpl w:val="064848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C3A5B9D"/>
    <w:multiLevelType w:val="hybridMultilevel"/>
    <w:tmpl w:val="F4E0FCC6"/>
    <w:lvl w:ilvl="0" w:tplc="04100015">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6"/>
    <w:rsid w:val="00040B24"/>
    <w:rsid w:val="00042D06"/>
    <w:rsid w:val="00061A67"/>
    <w:rsid w:val="00071EAC"/>
    <w:rsid w:val="00090506"/>
    <w:rsid w:val="000A308D"/>
    <w:rsid w:val="000B4495"/>
    <w:rsid w:val="000D1D65"/>
    <w:rsid w:val="00122679"/>
    <w:rsid w:val="001B5F2B"/>
    <w:rsid w:val="001C47F0"/>
    <w:rsid w:val="001F705E"/>
    <w:rsid w:val="00214CA0"/>
    <w:rsid w:val="00231682"/>
    <w:rsid w:val="002321E3"/>
    <w:rsid w:val="0023739B"/>
    <w:rsid w:val="00281168"/>
    <w:rsid w:val="002A722B"/>
    <w:rsid w:val="002C38D2"/>
    <w:rsid w:val="002C499E"/>
    <w:rsid w:val="002D491A"/>
    <w:rsid w:val="00306B31"/>
    <w:rsid w:val="0031090F"/>
    <w:rsid w:val="00353A7E"/>
    <w:rsid w:val="003652E3"/>
    <w:rsid w:val="003A655E"/>
    <w:rsid w:val="00407CEB"/>
    <w:rsid w:val="00416698"/>
    <w:rsid w:val="00451C7E"/>
    <w:rsid w:val="00475D54"/>
    <w:rsid w:val="00481B05"/>
    <w:rsid w:val="004A2416"/>
    <w:rsid w:val="004A521C"/>
    <w:rsid w:val="004F5875"/>
    <w:rsid w:val="0050200C"/>
    <w:rsid w:val="00537DF1"/>
    <w:rsid w:val="00567250"/>
    <w:rsid w:val="005720DF"/>
    <w:rsid w:val="00582D6E"/>
    <w:rsid w:val="005843AE"/>
    <w:rsid w:val="00594EAA"/>
    <w:rsid w:val="005C7344"/>
    <w:rsid w:val="005D1880"/>
    <w:rsid w:val="005D6E18"/>
    <w:rsid w:val="005D6EFD"/>
    <w:rsid w:val="00612691"/>
    <w:rsid w:val="006A305E"/>
    <w:rsid w:val="006B475B"/>
    <w:rsid w:val="006D12C0"/>
    <w:rsid w:val="006E5089"/>
    <w:rsid w:val="00700D75"/>
    <w:rsid w:val="007133BF"/>
    <w:rsid w:val="00720C98"/>
    <w:rsid w:val="007534F1"/>
    <w:rsid w:val="007607F9"/>
    <w:rsid w:val="007626FE"/>
    <w:rsid w:val="007644AC"/>
    <w:rsid w:val="007772F2"/>
    <w:rsid w:val="00783BA5"/>
    <w:rsid w:val="007B6ACF"/>
    <w:rsid w:val="007F6888"/>
    <w:rsid w:val="007F6B8D"/>
    <w:rsid w:val="007F7B19"/>
    <w:rsid w:val="00836E58"/>
    <w:rsid w:val="0084092F"/>
    <w:rsid w:val="00847F4C"/>
    <w:rsid w:val="0085213A"/>
    <w:rsid w:val="0086793F"/>
    <w:rsid w:val="00877F20"/>
    <w:rsid w:val="008A1E75"/>
    <w:rsid w:val="008B69FE"/>
    <w:rsid w:val="008B7688"/>
    <w:rsid w:val="008C11FA"/>
    <w:rsid w:val="008D3C1F"/>
    <w:rsid w:val="008E28C3"/>
    <w:rsid w:val="00904310"/>
    <w:rsid w:val="009507B1"/>
    <w:rsid w:val="00980B62"/>
    <w:rsid w:val="00983AC1"/>
    <w:rsid w:val="00994D4A"/>
    <w:rsid w:val="00996741"/>
    <w:rsid w:val="009D04A9"/>
    <w:rsid w:val="009D241C"/>
    <w:rsid w:val="009D4642"/>
    <w:rsid w:val="009E5C09"/>
    <w:rsid w:val="009E5C26"/>
    <w:rsid w:val="00A04C92"/>
    <w:rsid w:val="00A07074"/>
    <w:rsid w:val="00A07075"/>
    <w:rsid w:val="00A119F4"/>
    <w:rsid w:val="00A2134E"/>
    <w:rsid w:val="00A439BE"/>
    <w:rsid w:val="00A54E39"/>
    <w:rsid w:val="00A627B6"/>
    <w:rsid w:val="00A75A4F"/>
    <w:rsid w:val="00A8641B"/>
    <w:rsid w:val="00A95042"/>
    <w:rsid w:val="00A97A93"/>
    <w:rsid w:val="00AB0C85"/>
    <w:rsid w:val="00AB514F"/>
    <w:rsid w:val="00AB5F03"/>
    <w:rsid w:val="00AC6EA8"/>
    <w:rsid w:val="00AC7D46"/>
    <w:rsid w:val="00AD6A2F"/>
    <w:rsid w:val="00AD75B9"/>
    <w:rsid w:val="00AF63B1"/>
    <w:rsid w:val="00B022CA"/>
    <w:rsid w:val="00B14820"/>
    <w:rsid w:val="00B22693"/>
    <w:rsid w:val="00B273FC"/>
    <w:rsid w:val="00B33C29"/>
    <w:rsid w:val="00B41EC6"/>
    <w:rsid w:val="00B70722"/>
    <w:rsid w:val="00B940A0"/>
    <w:rsid w:val="00B97E2F"/>
    <w:rsid w:val="00BB681D"/>
    <w:rsid w:val="00BC30FD"/>
    <w:rsid w:val="00BD359B"/>
    <w:rsid w:val="00BE0A00"/>
    <w:rsid w:val="00BE3802"/>
    <w:rsid w:val="00BE44FA"/>
    <w:rsid w:val="00BF5B37"/>
    <w:rsid w:val="00C0051B"/>
    <w:rsid w:val="00C075E7"/>
    <w:rsid w:val="00C2190D"/>
    <w:rsid w:val="00C219F7"/>
    <w:rsid w:val="00C54308"/>
    <w:rsid w:val="00C557C4"/>
    <w:rsid w:val="00C65C2B"/>
    <w:rsid w:val="00C73664"/>
    <w:rsid w:val="00C86D5F"/>
    <w:rsid w:val="00C95DCA"/>
    <w:rsid w:val="00CA44CB"/>
    <w:rsid w:val="00CB24D3"/>
    <w:rsid w:val="00CC69BF"/>
    <w:rsid w:val="00CD1DCB"/>
    <w:rsid w:val="00CE45B6"/>
    <w:rsid w:val="00CF20B3"/>
    <w:rsid w:val="00CF7C13"/>
    <w:rsid w:val="00D115DE"/>
    <w:rsid w:val="00D146E2"/>
    <w:rsid w:val="00D4131D"/>
    <w:rsid w:val="00D7112C"/>
    <w:rsid w:val="00D80BAC"/>
    <w:rsid w:val="00D92A0A"/>
    <w:rsid w:val="00DC3431"/>
    <w:rsid w:val="00DC5692"/>
    <w:rsid w:val="00DF0027"/>
    <w:rsid w:val="00DF00ED"/>
    <w:rsid w:val="00DF2707"/>
    <w:rsid w:val="00DF5C48"/>
    <w:rsid w:val="00DF6096"/>
    <w:rsid w:val="00E05E1C"/>
    <w:rsid w:val="00E06079"/>
    <w:rsid w:val="00E331AD"/>
    <w:rsid w:val="00E47331"/>
    <w:rsid w:val="00E7543C"/>
    <w:rsid w:val="00E77F49"/>
    <w:rsid w:val="00E80392"/>
    <w:rsid w:val="00EA106A"/>
    <w:rsid w:val="00EA4F72"/>
    <w:rsid w:val="00ED0A94"/>
    <w:rsid w:val="00ED7F96"/>
    <w:rsid w:val="00EE3F7C"/>
    <w:rsid w:val="00EE465D"/>
    <w:rsid w:val="00F01427"/>
    <w:rsid w:val="00F042BD"/>
    <w:rsid w:val="00F07108"/>
    <w:rsid w:val="00F11438"/>
    <w:rsid w:val="00F23552"/>
    <w:rsid w:val="00F41AEE"/>
    <w:rsid w:val="00F67A73"/>
    <w:rsid w:val="00F95176"/>
    <w:rsid w:val="00FD4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C1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77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C1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7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1098</Words>
  <Characters>6042</Characters>
  <Application>Microsoft Office Word</Application>
  <DocSecurity>0</DocSecurity>
  <Lines>50</Lines>
  <Paragraphs>14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INSTALLAZIONE DI FONDAZIONI SU GEOUP (PALI PRESSOINFISSI)</vt:lpstr>
      <vt:lpstr>INSTALLAZIONE DI FONDAZIONI SU GEOUP (PALI PRESSOINFISSI)</vt:lpstr>
    </vt:vector>
  </TitlesOfParts>
  <Company>kappazeta</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INSTALLAZIONE DI FONDAZIONI SU GEOUP (PALI PRESSOINFISSI)</dc:title>
  <dc:creator>tecnico8</dc:creator>
  <cp:lastModifiedBy>Marcos Leal</cp:lastModifiedBy>
  <cp:revision>3</cp:revision>
  <cp:lastPrinted>2010-02-02T13:20:00Z</cp:lastPrinted>
  <dcterms:created xsi:type="dcterms:W3CDTF">2017-03-28T11:43:00Z</dcterms:created>
  <dcterms:modified xsi:type="dcterms:W3CDTF">2017-03-28T12:03:00Z</dcterms:modified>
</cp:coreProperties>
</file>